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rPr>
          <w:rFonts w:ascii="Times New Roman" w:eastAsia="黑体" w:cs="Times New Roman" w:hAnsi="Times New Roman"/>
          <w:spacing w:val="-6"/>
          <w:sz w:val="28"/>
          <w:szCs w:val="28"/>
        </w:rPr>
      </w:pPr>
      <w:r>
        <w:rPr>
          <w:rFonts w:ascii="黑体" w:eastAsia="黑体" w:cs="黑体" w:hint="eastAsia"/>
          <w:spacing w:val="-6"/>
          <w:sz w:val="28"/>
          <w:szCs w:val="28"/>
        </w:rPr>
        <w:t>附件</w:t>
      </w:r>
      <w:r>
        <w:rPr>
          <w:rFonts w:ascii="Times New Roman" w:eastAsia="黑体" w:cs="Times New Roman" w:hAnsi="Times New Roman"/>
          <w:spacing w:val="-6"/>
          <w:sz w:val="28"/>
          <w:szCs w:val="28"/>
        </w:rPr>
        <w:t>1</w:t>
      </w:r>
    </w:p>
    <w:p>
      <w:pPr>
        <w:spacing w:line="520" w:lineRule="exact"/>
        <w:rPr>
          <w:rFonts w:ascii="Times New Roman" w:eastAsia="黑体" w:cs="Times New Roman" w:hAnsi="Times New Roman" w:hint="eastAsia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-200" w:left="-420" w:rightChars="-200" w:right="-420"/>
        <w:contextualSpacing w:val="0"/>
        <w:jc w:val="center"/>
        <w:textAlignment w:val="auto"/>
        <w:rPr>
          <w:rFonts w:ascii="方正小标宋_GBK" w:eastAsia="方正小标宋_GBK" w:cs="方正小标宋_GBK" w:hint="eastAsia"/>
          <w:spacing w:val="-6"/>
          <w:sz w:val="44"/>
          <w:szCs w:val="44"/>
          <w:highlight w:val="auto"/>
        </w:rPr>
      </w:pPr>
      <w:r>
        <w:rPr>
          <w:rFonts w:ascii="方正小标宋_GBK" w:eastAsia="方正小标宋_GBK" w:cs="方正小标宋_GBK" w:hint="eastAsia"/>
          <w:spacing w:val="-6"/>
          <w:sz w:val="44"/>
          <w:szCs w:val="44"/>
          <w:highlight w:val="auto"/>
        </w:rPr>
        <w:t>共青团四川省委所属事业单位2025年</w:t>
      </w:r>
      <w:r>
        <w:rPr>
          <w:rFonts w:ascii="方正小标宋_GBK" w:eastAsia="方正小标宋_GBK" w:cs="方正小标宋_GBK" w:hint="eastAsia"/>
          <w:spacing w:val="-6"/>
          <w:sz w:val="44"/>
          <w:szCs w:val="44"/>
          <w:lang w:eastAsia="zh-CN"/>
          <w:highlight w:val="auto"/>
        </w:rPr>
        <w:t>下</w:t>
      </w:r>
      <w:r>
        <w:rPr>
          <w:rFonts w:ascii="方正小标宋_GBK" w:eastAsia="方正小标宋_GBK" w:cs="方正小标宋_GBK" w:hint="eastAsia"/>
          <w:spacing w:val="-6"/>
          <w:sz w:val="44"/>
          <w:szCs w:val="44"/>
          <w:highlight w:val="auto"/>
        </w:rPr>
        <w:t>半年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-200" w:left="-420" w:rightChars="-200" w:right="-420"/>
        <w:contextualSpacing w:val="0"/>
        <w:jc w:val="center"/>
        <w:textAlignment w:val="auto"/>
        <w:rPr>
          <w:rFonts w:ascii="方正小标宋_GBK" w:eastAsia="方正小标宋_GBK" w:cs="方正小标宋_GBK" w:hint="eastAsia"/>
          <w:spacing w:val="-6"/>
          <w:sz w:val="44"/>
          <w:szCs w:val="44"/>
          <w:highlight w:val="auto"/>
        </w:rPr>
      </w:pPr>
      <w:r>
        <w:rPr>
          <w:rFonts w:ascii="方正小标宋_GBK" w:eastAsia="方正小标宋_GBK" w:cs="方正小标宋_GBK" w:hint="eastAsia"/>
          <w:spacing w:val="-6"/>
          <w:sz w:val="44"/>
          <w:szCs w:val="44"/>
          <w:highlight w:val="auto"/>
        </w:rPr>
        <w:t>公开招聘工作人员岗位和条件要求一览表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-200" w:left="-420" w:rightChars="-200" w:right="-420"/>
        <w:contextualSpacing w:val="0"/>
        <w:jc w:val="center"/>
        <w:textAlignment w:val="auto"/>
        <w:rPr>
          <w:rFonts w:ascii="方正小标宋_GBK" w:eastAsia="方正小标宋_GBK" w:cs="方正小标宋_GBK" w:hint="eastAsia"/>
          <w:spacing w:val="-6"/>
          <w:sz w:val="44"/>
          <w:szCs w:val="44"/>
          <w:highlight w:val="auto"/>
        </w:rPr>
      </w:pPr>
    </w:p>
    <w:tbl>
      <w:tblPr>
        <w:jc w:val="center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95"/>
        <w:gridCol w:w="891"/>
        <w:gridCol w:w="729"/>
        <w:gridCol w:w="570"/>
        <w:gridCol w:w="993"/>
        <w:gridCol w:w="1107"/>
        <w:gridCol w:w="1964"/>
        <w:gridCol w:w="1380"/>
        <w:gridCol w:w="840"/>
        <w:gridCol w:w="1245"/>
        <w:gridCol w:w="735"/>
        <w:gridCol w:w="840"/>
        <w:gridCol w:w="977"/>
      </w:tblGrid>
      <w:tr>
        <w:trPr>
          <w:cantSplit/>
          <w:trHeight w:val="55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编码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291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开考比例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公共科目</w:t>
            </w: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笔试名称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专业笔试名称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  <w:lang w:eastAsia="zh-CN"/>
              </w:rPr>
              <w:t>面</w:t>
            </w: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试</w:t>
            </w: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  <w:lang w:eastAsia="zh-CN"/>
              </w:rPr>
              <w:t>入围</w:t>
            </w: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比例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rPr>
          <w:cantSplit/>
          <w:trHeight w:val="600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岗位</w:t>
            </w:r>
          </w:p>
          <w:p>
            <w:pPr>
              <w:rPr>
                <w:rFonts w:ascii="仿宋_GB2312" w:eastAsia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岗位</w:t>
            </w:r>
          </w:p>
          <w:p>
            <w:pPr>
              <w:rPr>
                <w:rFonts w:ascii="仿宋_GB2312" w:eastAsia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学历</w:t>
            </w:r>
          </w:p>
          <w:p>
            <w:pP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方正仿宋简体" w:cs="仿宋_GB2312" w:hAnsi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cantSplit/>
          <w:trHeight w:val="321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eastAsia="方正仿宋_GBK" w:hAnsi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方正仿宋简体" w:hAnsi="Times New Roman"/>
                <w:b w:val="0"/>
                <w:bCs w:val="0"/>
                <w:sz w:val="28"/>
                <w:szCs w:val="28"/>
                <w:lang w:val="en-US" w:eastAsia="zh-CN"/>
              </w:rPr>
              <w:t>四川省团校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eastAsia="方正仿宋简体" w:hAnsi="Times New Roman"/>
                <w:color w:val="auto"/>
              </w:rPr>
              <w:t>专业技术</w:t>
            </w:r>
            <w:r>
              <w:rPr>
                <w:rFonts w:ascii="Times New Roman" w:eastAsia="方正仿宋简体" w:hAnsi="Times New Roman"/>
                <w:color w:val="auto"/>
                <w:lang w:eastAsia="zh-CN"/>
              </w:rPr>
              <w:t>（</w:t>
            </w:r>
            <w:r>
              <w:rPr>
                <w:rFonts w:ascii="Times New Roman" w:eastAsia="方正仿宋简体" w:hAnsi="Times New Roman"/>
                <w:color w:val="auto"/>
                <w:lang w:val="en-US" w:eastAsia="zh-CN"/>
              </w:rPr>
              <w:t>十二级及以下</w:t>
            </w:r>
            <w:r>
              <w:rPr>
                <w:rFonts w:ascii="Times New Roman" w:eastAsia="方正仿宋简体" w:hAnsi="Times New Roman"/>
                <w:color w:val="auto"/>
                <w:lang w:eastAsia="zh-CN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 w:hAnsi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方正仿宋简体" w:hAnsi="Times New Roman"/>
                <w:b w:val="0"/>
                <w:bCs w:val="0"/>
                <w:sz w:val="22"/>
                <w:szCs w:val="22"/>
                <w:lang w:val="en-US" w:eastAsia="zh-CN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Times New Roman" w:eastAsia="方正仿宋_GBK" w:hAnsi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方正仿宋简体" w:hAnsi="Times New Roman"/>
                <w:b w:val="0"/>
                <w:bCs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hAnsi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b w:val="0"/>
                <w:bCs w:val="0"/>
                <w:sz w:val="22"/>
                <w:szCs w:val="22"/>
                <w:lang w:val="en-US" w:eastAsia="zh-CN"/>
              </w:rPr>
              <w:t>200062001001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 w:hAnsi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</w:rPr>
              <w:t>19</w:t>
            </w:r>
            <w:r>
              <w:rPr>
                <w:rFonts w:ascii="Times New Roman" w:eastAsia="方正仿宋简体" w:cs="Times New Roman" w:hAnsi="Times New Roman"/>
                <w:lang w:val="en-US" w:eastAsia="zh-CN"/>
              </w:rPr>
              <w:t>86</w:t>
            </w:r>
            <w:r>
              <w:rPr>
                <w:rFonts w:ascii="Times New Roman" w:eastAsia="方正仿宋简体" w:hAnsi="Times New Roman"/>
              </w:rPr>
              <w:t>年</w:t>
            </w:r>
            <w:r>
              <w:rPr>
                <w:rFonts w:ascii="Times New Roman" w:eastAsia="方正仿宋简体" w:cs="Times New Roman" w:hAnsi="Times New Roman"/>
              </w:rPr>
              <w:t>1</w:t>
            </w:r>
            <w:r>
              <w:rPr>
                <w:rFonts w:ascii="Times New Roman" w:eastAsia="方正仿宋简体" w:cs="Times New Roman" w:hAnsi="Times New Roman"/>
                <w:lang w:val="en-US" w:eastAsia="zh-CN"/>
              </w:rPr>
              <w:t>0</w:t>
            </w:r>
            <w:r>
              <w:rPr>
                <w:rFonts w:ascii="Times New Roman" w:eastAsia="方正仿宋简体" w:hAnsi="Times New Roman"/>
              </w:rPr>
              <w:t>月</w:t>
            </w:r>
            <w:r>
              <w:rPr>
                <w:rFonts w:ascii="Times New Roman" w:eastAsia="方正仿宋简体" w:cs="Times New Roman" w:hAnsi="Times New Roman"/>
              </w:rPr>
              <w:t>1</w:t>
            </w:r>
            <w:r>
              <w:rPr>
                <w:rFonts w:ascii="Times New Roman" w:eastAsia="方正仿宋简体" w:cs="Times New Roman" w:hAnsi="Times New Roman"/>
                <w:lang w:val="en-US" w:eastAsia="zh-CN"/>
              </w:rPr>
              <w:t>3</w:t>
            </w:r>
            <w:r>
              <w:rPr>
                <w:rFonts w:ascii="Times New Roman" w:eastAsia="方正仿宋简体" w:hAnsi="Times New Roman"/>
              </w:rPr>
              <w:t>日及以后出生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方正仿宋简体" w:hAnsi="Times New Roman" w:hint="eastAsia"/>
                <w:sz w:val="22"/>
                <w:szCs w:val="22"/>
                <w:lang w:val="en-US" w:eastAsia="zh-CN"/>
              </w:rPr>
              <w:t>研究生学历，并取得硕士及以上学位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  <w:lang w:val="en-US" w:eastAsia="zh-CN"/>
              </w:rPr>
              <w:t>政治学理论专业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  <w:lang w:val="en-US" w:eastAsia="zh-CN"/>
              </w:rPr>
              <w:t>030201</w:t>
            </w:r>
            <w:r>
              <w:rPr>
                <w:rFonts w:ascii="Times New Roman" w:eastAsia="方正仿宋简体" w:hAnsi="Times New Roman"/>
                <w:sz w:val="24"/>
                <w:szCs w:val="24"/>
                <w:lang w:val="en-US" w:eastAsia="zh-CN"/>
              </w:rPr>
              <w:t>、马克思主义中国化研究专业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  <w:lang w:val="en-US" w:eastAsia="zh-CN"/>
              </w:rPr>
              <w:t>030503</w:t>
            </w:r>
            <w:r>
              <w:rPr>
                <w:rFonts w:ascii="Times New Roman" w:eastAsia="方正仿宋简体" w:hAnsi="Times New Roman"/>
                <w:sz w:val="24"/>
                <w:szCs w:val="24"/>
                <w:lang w:val="en-US" w:eastAsia="zh-CN"/>
              </w:rPr>
              <w:t>、思想政治教育专业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  <w:lang w:val="en-US" w:eastAsia="zh-CN"/>
              </w:rPr>
              <w:t>030505</w:t>
            </w:r>
            <w:r>
              <w:rPr>
                <w:rFonts w:ascii="Times New Roman" w:eastAsia="方正仿宋简体" w:hAnsi="Times New Roman"/>
                <w:sz w:val="24"/>
                <w:szCs w:val="24"/>
                <w:lang w:val="en-US" w:eastAsia="zh-CN"/>
              </w:rPr>
              <w:t>、学科教学（思政）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  <w:lang w:val="en-US" w:eastAsia="zh-CN"/>
              </w:rPr>
              <w:t>045102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  <w:lang w:val="en-US" w:eastAsia="zh-CN"/>
              </w:rPr>
              <w:t>中共党员（含中共预备党员）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eastAsia="方正仿宋简体" w:hAnsi="Times New Roman"/>
                <w:sz w:val="22"/>
                <w:szCs w:val="22"/>
                <w:lang w:val="en-US" w:eastAsia="zh-CN"/>
              </w:rPr>
              <w:t>：</w:t>
            </w:r>
            <w:r>
              <w:rPr>
                <w:rFonts w:ascii="Times New Roman" w:eastAsia="方正仿宋简体" w:cs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sz w:val="22"/>
                <w:szCs w:val="22"/>
              </w:rPr>
              <w:t>《公共基础知识》和《综合能力测试》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sz w:val="22"/>
                <w:szCs w:val="22"/>
              </w:rPr>
              <w:t>/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</w:p>
        </w:tc>
      </w:tr>
      <w:tr>
        <w:trPr>
          <w:cantSplit/>
          <w:trHeight w:val="341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 w:val="0"/>
                <w:bCs w:val="0"/>
                <w:sz w:val="28"/>
                <w:szCs w:val="28"/>
                <w:lang w:val="en-US" w:eastAsia="zh-CN"/>
              </w:rPr>
              <w:t>四川省团校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auto"/>
              </w:rPr>
              <w:t>专业技术</w:t>
            </w:r>
            <w:r>
              <w:rPr>
                <w:rFonts w:ascii="Times New Roman" w:eastAsia="方正仿宋简体" w:hAnsi="Times New Roman"/>
                <w:color w:val="auto"/>
                <w:lang w:eastAsia="zh-CN"/>
              </w:rPr>
              <w:t>（</w:t>
            </w:r>
            <w:r>
              <w:rPr>
                <w:rFonts w:ascii="Times New Roman" w:eastAsia="方正仿宋简体" w:hAnsi="Times New Roman"/>
                <w:color w:val="auto"/>
                <w:lang w:val="en-US" w:eastAsia="zh-CN"/>
              </w:rPr>
              <w:t>十二级及以下</w:t>
            </w:r>
            <w:r>
              <w:rPr>
                <w:rFonts w:ascii="Times New Roman" w:eastAsia="方正仿宋简体" w:hAnsi="Times New Roman"/>
                <w:color w:val="auto"/>
                <w:lang w:eastAsia="zh-CN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sz w:val="22"/>
                <w:szCs w:val="22"/>
              </w:rPr>
              <w:t>编辑</w:t>
            </w:r>
          </w:p>
          <w:p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2"/>
                <w:szCs w:val="22"/>
              </w:rPr>
              <w:t>岗位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简体" w:cs="Times New Roman" w:hAnsi="Times New Roman"/>
              </w:rPr>
              <w:t>200062001002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简体" w:cs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简体" w:cs="Times New Roman" w:hAnsi="Times New Roman"/>
              </w:rPr>
              <w:t>19</w:t>
            </w:r>
            <w:r>
              <w:rPr>
                <w:rFonts w:ascii="Times New Roman" w:eastAsia="方正仿宋简体" w:cs="Times New Roman" w:hAnsi="Times New Roman"/>
                <w:lang w:val="en-US" w:eastAsia="zh-CN"/>
              </w:rPr>
              <w:t>86</w:t>
            </w:r>
            <w:r>
              <w:rPr>
                <w:rFonts w:ascii="Times New Roman" w:eastAsia="方正仿宋简体" w:hAnsi="Times New Roman"/>
              </w:rPr>
              <w:t>年</w:t>
            </w:r>
            <w:r>
              <w:rPr>
                <w:rFonts w:ascii="Times New Roman" w:eastAsia="方正仿宋简体" w:cs="Times New Roman" w:hAnsi="Times New Roman"/>
              </w:rPr>
              <w:t>1</w:t>
            </w:r>
            <w:r>
              <w:rPr>
                <w:rFonts w:ascii="Times New Roman" w:eastAsia="方正仿宋简体" w:cs="Times New Roman" w:hAnsi="Times New Roman"/>
                <w:lang w:val="en-US" w:eastAsia="zh-CN"/>
              </w:rPr>
              <w:t>0</w:t>
            </w:r>
            <w:r>
              <w:rPr>
                <w:rFonts w:ascii="Times New Roman" w:eastAsia="方正仿宋简体" w:hAnsi="Times New Roman"/>
              </w:rPr>
              <w:t>月</w:t>
            </w:r>
            <w:r>
              <w:rPr>
                <w:rFonts w:ascii="Times New Roman" w:eastAsia="方正仿宋简体" w:cs="Times New Roman" w:hAnsi="Times New Roman"/>
              </w:rPr>
              <w:t>1</w:t>
            </w:r>
            <w:r>
              <w:rPr>
                <w:rFonts w:ascii="Times New Roman" w:eastAsia="方正仿宋简体" w:cs="Times New Roman" w:hAnsi="Times New Roman"/>
                <w:lang w:val="en-US" w:eastAsia="zh-CN"/>
              </w:rPr>
              <w:t>3</w:t>
            </w:r>
            <w:r>
              <w:rPr>
                <w:rFonts w:ascii="Times New Roman" w:eastAsia="方正仿宋简体" w:hAnsi="Times New Roman"/>
              </w:rPr>
              <w:t>日及以后出生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2"/>
                <w:szCs w:val="22"/>
                <w:lang w:val="en-US" w:eastAsia="zh-CN"/>
              </w:rPr>
              <w:t>研究生学历，并取得硕士及以上学位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编辑出版学专业（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0503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Z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、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0503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Z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）、汉语言文字学专业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050103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、中国古代文学专业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050105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、中国现当代文学专业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050106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、新闻传播学一级学科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简体" w:hAnsi="Times New Roman"/>
                <w:sz w:val="22"/>
                <w:szCs w:val="22"/>
              </w:rPr>
            </w:pPr>
            <w:r>
              <w:rPr>
                <w:rFonts w:ascii="Times New Roman" w:eastAsia="方正仿宋简体" w:cs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方正仿宋简体" w:hAnsi="Times New Roman"/>
                <w:sz w:val="22"/>
                <w:szCs w:val="22"/>
              </w:rPr>
              <w:t>.具有出版专业技术人员职业资格证书；</w:t>
            </w:r>
          </w:p>
          <w:p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eastAsia="方正仿宋简体" w:hAnsi="Times New Roman"/>
                <w:sz w:val="22"/>
                <w:szCs w:val="22"/>
              </w:rPr>
              <w:t>.中共党员（含中共预备党员）。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简体" w:cs="Times New Roman" w:hAnsi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eastAsia="方正仿宋简体" w:hAnsi="Times New Roman"/>
                <w:sz w:val="22"/>
                <w:szCs w:val="22"/>
                <w:lang w:val="en-US" w:eastAsia="zh-CN"/>
              </w:rPr>
              <w:t>：</w:t>
            </w:r>
            <w:r>
              <w:rPr>
                <w:rFonts w:ascii="Times New Roman" w:eastAsia="方正仿宋简体" w:cs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15"/>
                <w:szCs w:val="15"/>
              </w:rPr>
            </w:pPr>
            <w:r>
              <w:rPr>
                <w:rFonts w:ascii="Times New Roman" w:eastAsia="方正仿宋简体" w:hAnsi="Times New Roman"/>
                <w:sz w:val="22"/>
                <w:szCs w:val="22"/>
              </w:rPr>
              <w:t>《公共基础知识》和《综合能力测试》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简体" w:hAnsi="Times New Roman"/>
              </w:rPr>
              <w:t>/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</w:rPr>
            </w:pPr>
          </w:p>
        </w:tc>
      </w:tr>
      <w:tr>
        <w:trPr>
          <w:cantSplit/>
          <w:trHeight w:val="190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eastAsia="方正仿宋简体" w:hAnsi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  <w:lang w:val="en-US" w:eastAsia="zh-CN"/>
              </w:rPr>
              <w:t>四川省青少年研究与发展中心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eastAsia="方正仿宋简体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方正仿宋简体" w:hAnsi="Times New Roman"/>
                <w:lang w:val="en-US" w:eastAsia="zh-CN"/>
              </w:rPr>
              <w:t>专业技术</w:t>
            </w:r>
            <w:r>
              <w:rPr>
                <w:rFonts w:ascii="Times New Roman" w:eastAsia="方正仿宋简体" w:hAnsi="Times New Roman"/>
                <w:color w:val="auto"/>
                <w:lang w:eastAsia="zh-CN"/>
              </w:rPr>
              <w:t>（</w:t>
            </w:r>
            <w:r>
              <w:rPr>
                <w:rFonts w:ascii="Times New Roman" w:eastAsia="方正仿宋简体" w:hAnsi="Times New Roman"/>
                <w:color w:val="auto"/>
                <w:lang w:val="en-US" w:eastAsia="zh-CN"/>
              </w:rPr>
              <w:t>十二级及以下</w:t>
            </w:r>
            <w:r>
              <w:rPr>
                <w:rFonts w:ascii="Times New Roman" w:eastAsia="方正仿宋简体" w:hAnsi="Times New Roman"/>
                <w:color w:val="auto"/>
                <w:lang w:eastAsia="zh-CN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2"/>
                <w:szCs w:val="22"/>
                <w:lang w:val="en-US" w:eastAsia="zh-CN"/>
              </w:rPr>
            </w:pPr>
            <w:r>
              <w:rPr>
                <w:rFonts w:eastAsia="方正仿宋简体" w:hint="eastAsia"/>
                <w:sz w:val="22"/>
                <w:szCs w:val="22"/>
                <w:lang w:val="en-US" w:eastAsia="zh-CN"/>
              </w:rPr>
              <w:t>研究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方正仿宋简体" w:hAnsi="Times New Roman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简体" w:cs="Times New Roman" w:hAnsi="Times New Roman"/>
              </w:rPr>
              <w:t>20006200</w:t>
            </w:r>
            <w:r>
              <w:rPr>
                <w:rFonts w:ascii="Times New Roman" w:eastAsia="方正仿宋简体" w:cs="Times New Roman" w:hAnsi="Times New Roman" w:hint="eastAsia"/>
                <w:lang w:val="en-US" w:eastAsia="zh-CN"/>
              </w:rPr>
              <w:t>2</w:t>
            </w:r>
            <w:r>
              <w:rPr>
                <w:rFonts w:ascii="Times New Roman" w:eastAsia="方正仿宋简体" w:cs="Times New Roman" w:hAnsi="Times New Roman"/>
              </w:rPr>
              <w:t>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简体" w:hAnsi="Times New Roman"/>
              </w:rPr>
            </w:pPr>
          </w:p>
          <w:p>
            <w:pPr>
              <w:jc w:val="center"/>
              <w:rPr>
                <w:rFonts w:ascii="Times New Roman" w:eastAsia="方正仿宋_GBK" w:hAnsi="Times New Roman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</w:rPr>
              <w:t>19</w:t>
            </w:r>
            <w:r>
              <w:rPr>
                <w:rFonts w:ascii="Times New Roman" w:eastAsia="方正仿宋简体" w:cs="Times New Roman" w:hAnsi="Times New Roman"/>
                <w:lang w:val="en-US" w:eastAsia="zh-CN"/>
              </w:rPr>
              <w:t>86</w:t>
            </w:r>
            <w:r>
              <w:rPr>
                <w:rFonts w:ascii="Times New Roman" w:eastAsia="方正仿宋简体" w:hAnsi="Times New Roman"/>
              </w:rPr>
              <w:t>年</w:t>
            </w:r>
            <w:r>
              <w:rPr>
                <w:rFonts w:ascii="Times New Roman" w:eastAsia="方正仿宋简体" w:cs="Times New Roman" w:hAnsi="Times New Roman"/>
              </w:rPr>
              <w:t>1</w:t>
            </w:r>
            <w:r>
              <w:rPr>
                <w:rFonts w:ascii="Times New Roman" w:eastAsia="方正仿宋简体" w:cs="Times New Roman" w:hAnsi="Times New Roman"/>
                <w:lang w:val="en-US" w:eastAsia="zh-CN"/>
              </w:rPr>
              <w:t>0</w:t>
            </w:r>
            <w:r>
              <w:rPr>
                <w:rFonts w:ascii="Times New Roman" w:eastAsia="方正仿宋简体" w:hAnsi="Times New Roman"/>
              </w:rPr>
              <w:t>月</w:t>
            </w:r>
            <w:r>
              <w:rPr>
                <w:rFonts w:ascii="Times New Roman" w:eastAsia="方正仿宋简体" w:cs="Times New Roman" w:hAnsi="Times New Roman"/>
              </w:rPr>
              <w:t>1</w:t>
            </w:r>
            <w:r>
              <w:rPr>
                <w:rFonts w:ascii="Times New Roman" w:eastAsia="方正仿宋简体" w:cs="Times New Roman" w:hAnsi="Times New Roman"/>
                <w:lang w:val="en-US" w:eastAsia="zh-CN"/>
              </w:rPr>
              <w:t>3</w:t>
            </w:r>
            <w:r>
              <w:rPr>
                <w:rFonts w:ascii="Times New Roman" w:eastAsia="方正仿宋简体" w:hAnsi="Times New Roman"/>
              </w:rPr>
              <w:t>日及以后出生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简体" w:hAnsi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方正仿宋简体" w:hAnsi="Times New Roman" w:hint="eastAsia"/>
                <w:sz w:val="22"/>
                <w:szCs w:val="22"/>
                <w:lang w:val="en-US" w:eastAsia="zh-CN"/>
              </w:rPr>
              <w:t>研究生学历，并取得硕士及以上学位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eastAsia="方正仿宋简体"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方正仿宋简体" w:hAnsi="Times New Roman"/>
                <w:b w:val="0"/>
                <w:bCs w:val="0"/>
                <w:sz w:val="22"/>
                <w:szCs w:val="22"/>
                <w:lang w:val="en-US" w:eastAsia="zh-CN"/>
              </w:rPr>
              <w:t>社会学专业</w:t>
            </w:r>
            <w:r>
              <w:rPr>
                <w:rFonts w:ascii="Times New Roman" w:eastAsia="方正仿宋简体" w:cs="Times New Roman" w:hAnsi="Times New Roman"/>
                <w:b w:val="0"/>
                <w:bCs w:val="0"/>
                <w:sz w:val="22"/>
                <w:szCs w:val="22"/>
                <w:lang w:val="en-US" w:eastAsia="zh-CN"/>
              </w:rPr>
              <w:t>030301</w:t>
            </w:r>
            <w:r>
              <w:rPr>
                <w:rFonts w:ascii="Times New Roman" w:eastAsia="方正仿宋简体" w:hAnsi="Times New Roman"/>
                <w:b w:val="0"/>
                <w:bCs w:val="0"/>
                <w:sz w:val="22"/>
                <w:szCs w:val="22"/>
                <w:lang w:val="en-US" w:eastAsia="zh-CN"/>
              </w:rPr>
              <w:t>、民族学专业</w:t>
            </w:r>
            <w:r>
              <w:rPr>
                <w:rFonts w:ascii="Times New Roman" w:eastAsia="方正仿宋简体" w:cs="Times New Roman" w:hAnsi="Times New Roman"/>
                <w:b w:val="0"/>
                <w:bCs w:val="0"/>
                <w:sz w:val="22"/>
                <w:szCs w:val="22"/>
                <w:lang w:val="en-US" w:eastAsia="zh-CN"/>
              </w:rPr>
              <w:t>030401</w:t>
            </w:r>
            <w:r>
              <w:rPr>
                <w:rFonts w:ascii="Times New Roman" w:eastAsia="方正仿宋简体" w:hAnsi="Times New Roman"/>
                <w:b w:val="0"/>
                <w:bCs w:val="0"/>
                <w:sz w:val="22"/>
                <w:szCs w:val="22"/>
                <w:lang w:val="en-US" w:eastAsia="zh-CN"/>
              </w:rPr>
              <w:t>、统计学专业</w:t>
            </w:r>
            <w:r>
              <w:rPr>
                <w:rFonts w:ascii="Times New Roman" w:eastAsia="方正仿宋简体" w:cs="Times New Roman" w:hAnsi="Times New Roman"/>
                <w:b w:val="0"/>
                <w:bCs w:val="0"/>
                <w:sz w:val="22"/>
                <w:szCs w:val="22"/>
                <w:lang w:val="en-US" w:eastAsia="zh-CN"/>
              </w:rPr>
              <w:t>020208</w:t>
            </w:r>
            <w:r>
              <w:rPr>
                <w:rFonts w:ascii="Times New Roman" w:eastAsia="方正仿宋简体" w:hAnsi="Times New Roman"/>
                <w:b w:val="0"/>
                <w:bCs w:val="0"/>
                <w:sz w:val="22"/>
                <w:szCs w:val="22"/>
                <w:lang w:val="en-US" w:eastAsia="zh-CN"/>
              </w:rPr>
              <w:t>、区域经济学专业</w:t>
            </w:r>
            <w:r>
              <w:rPr>
                <w:rFonts w:ascii="Times New Roman" w:eastAsia="方正仿宋简体" w:cs="Times New Roman" w:hAnsi="Times New Roman"/>
                <w:b w:val="0"/>
                <w:bCs w:val="0"/>
                <w:sz w:val="22"/>
                <w:szCs w:val="22"/>
                <w:lang w:val="en-US" w:eastAsia="zh-CN"/>
              </w:rPr>
              <w:t>020202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简体" w:hAnsi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  <w:lang w:val="en-US" w:eastAsia="zh-CN"/>
              </w:rPr>
              <w:t>中共党员（含中共预备党员）</w:t>
            </w:r>
            <w:r>
              <w:rPr>
                <w:rFonts w:eastAsia="方正仿宋简体" w:hint="eastAsia"/>
                <w:sz w:val="24"/>
                <w:szCs w:val="24"/>
                <w:lang w:val="en-US" w:eastAsia="zh-CN"/>
              </w:rPr>
              <w:t>或共青团员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仿宋_GB2312" w:hint="eastAsia"/>
              </w:rPr>
            </w:pPr>
            <w:r>
              <w:rPr>
                <w:rFonts w:ascii="Times New Roman" w:eastAsia="方正仿宋简体" w:cs="Times New Roman" w:hAnsi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eastAsia="方正仿宋简体" w:hAnsi="Times New Roman"/>
                <w:sz w:val="22"/>
                <w:szCs w:val="22"/>
                <w:lang w:val="en-US" w:eastAsia="zh-CN"/>
              </w:rPr>
              <w:t>：</w:t>
            </w:r>
            <w:r>
              <w:rPr>
                <w:rFonts w:ascii="Times New Roman" w:eastAsia="方正仿宋简体" w:cs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15"/>
                <w:szCs w:val="15"/>
              </w:rPr>
            </w:pPr>
            <w:r>
              <w:rPr>
                <w:rFonts w:ascii="Times New Roman" w:eastAsia="方正仿宋简体" w:hAnsi="Times New Roman"/>
                <w:sz w:val="22"/>
                <w:szCs w:val="22"/>
              </w:rPr>
              <w:t>《公共基础知识》和《综合能力测试》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简体" w:hAnsi="Times New Roman"/>
              </w:rPr>
              <w:t>/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简体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仿宋_GB2312" w:hint="eastAsia"/>
              </w:rPr>
            </w:pPr>
            <w:r>
              <w:rPr>
                <w:rFonts w:ascii="Times New Roman" w:eastAsia="方正仿宋简体" w:hAnsi="Times New Roman"/>
              </w:rPr>
              <w:t>需长期调研出差。</w:t>
            </w:r>
          </w:p>
        </w:tc>
      </w:tr>
    </w:tbl>
    <w:p>
      <w:pPr>
        <w:spacing w:line="240" w:lineRule="exact"/>
        <w:rPr>
          <w:rFonts w:ascii="楷体_GB2312" w:eastAsia="楷体_GB2312" w:hint="eastAsia"/>
          <w:sz w:val="24"/>
          <w:szCs w:val="24"/>
        </w:rPr>
      </w:pPr>
    </w:p>
    <w:p>
      <w:pPr>
        <w:spacing w:line="360" w:lineRule="exact"/>
        <w:rPr>
          <w:rFonts w:ascii="楷体_GB2312" w:eastAsia="楷体_GB2312"/>
          <w:sz w:val="24"/>
          <w:szCs w:val="24"/>
          <w:lang w:eastAsia="zh-CN"/>
        </w:rPr>
      </w:pPr>
      <w:r>
        <w:rPr>
          <w:rFonts w:ascii="楷体_GB2312" w:eastAsia="楷体_GB2312" w:hint="eastAsia"/>
          <w:sz w:val="24"/>
          <w:szCs w:val="24"/>
        </w:rPr>
        <w:t>注：</w:t>
      </w:r>
      <w:r>
        <w:rPr>
          <w:rFonts w:ascii="Times New Roman" w:eastAsia="楷体_GB2312" w:cs="Times New Roman" w:hAnsi="Times New Roman"/>
          <w:sz w:val="24"/>
          <w:szCs w:val="24"/>
        </w:rPr>
        <w:t>1</w:t>
      </w:r>
      <w:r>
        <w:rPr>
          <w:rFonts w:ascii="楷体_GB2312" w:eastAsia="楷体_GB2312"/>
          <w:sz w:val="24"/>
          <w:szCs w:val="24"/>
        </w:rPr>
        <w:t>.</w:t>
      </w:r>
      <w:r>
        <w:rPr>
          <w:rFonts w:ascii="楷体_GB2312" w:eastAsia="楷体_GB2312" w:hint="eastAsia"/>
          <w:sz w:val="24"/>
          <w:szCs w:val="24"/>
        </w:rPr>
        <w:t>本表各岗位相关的其他条件及要求请见本公告正文</w:t>
      </w:r>
      <w:r>
        <w:rPr>
          <w:rFonts w:ascii="楷体_GB2312" w:eastAsia="楷体_GB2312" w:hint="eastAsia"/>
          <w:sz w:val="24"/>
          <w:szCs w:val="24"/>
          <w:lang w:eastAsia="zh-CN"/>
        </w:rPr>
        <w:t>。</w:t>
      </w:r>
    </w:p>
    <w:p>
      <w:pPr>
        <w:spacing w:line="360" w:lineRule="exact"/>
        <w:rPr>
          <w:rFonts w:ascii="Times New Roman" w:eastAsia="楷体_GB2312" w:hAnsi="Times New Roman" w:hint="eastAsia"/>
          <w:sz w:val="24"/>
          <w:szCs w:val="24"/>
        </w:rPr>
      </w:pPr>
      <w:r>
        <w:rPr>
          <w:rFonts w:ascii="楷体_GB2312" w:eastAsia="楷体_GB2312"/>
          <w:sz w:val="24"/>
          <w:szCs w:val="24"/>
          <w:lang w:eastAsia="zh-CN"/>
        </w:rPr>
        <w:t xml:space="preserve">    </w:t>
      </w:r>
      <w:r>
        <w:rPr>
          <w:rFonts w:ascii="Times New Roman" w:eastAsia="楷体_GB2312" w:cs="Times New Roman" w:hAnsi="Times New Roman"/>
          <w:sz w:val="24"/>
          <w:szCs w:val="24"/>
          <w:lang w:eastAsia="zh-CN"/>
        </w:rPr>
        <w:t>2</w:t>
      </w:r>
      <w:r>
        <w:rPr>
          <w:rFonts w:ascii="楷体_GB2312" w:eastAsia="楷体_GB2312"/>
          <w:sz w:val="24"/>
          <w:szCs w:val="24"/>
          <w:lang w:eastAsia="zh-CN"/>
        </w:rPr>
        <w:t>.</w:t>
      </w:r>
      <w:r>
        <w:rPr>
          <w:rFonts w:ascii="Times New Roman" w:eastAsia="楷体_GB2312" w:hAnsi="Times New Roman"/>
          <w:sz w:val="24"/>
          <w:szCs w:val="24"/>
        </w:rPr>
        <w:t>报考者本人有效学位证所载学位应与拟报考岗位的</w:t>
      </w:r>
      <w:r>
        <w:rPr>
          <w:rFonts w:ascii="方正仿宋简体" w:eastAsia="方正仿宋简体" w:cs="方正仿宋简体" w:hint="eastAsia"/>
          <w:sz w:val="24"/>
          <w:szCs w:val="24"/>
        </w:rPr>
        <w:t>“</w:t>
      </w:r>
      <w:r>
        <w:rPr>
          <w:rFonts w:ascii="楷体" w:eastAsia="楷体" w:hint="eastAsia"/>
          <w:sz w:val="24"/>
          <w:szCs w:val="24"/>
        </w:rPr>
        <w:t>学位</w:t>
      </w:r>
      <w:r>
        <w:rPr>
          <w:rFonts w:ascii="方正仿宋简体" w:eastAsia="方正仿宋简体" w:cs="方正仿宋简体" w:hint="eastAsia"/>
          <w:sz w:val="24"/>
          <w:szCs w:val="24"/>
        </w:rPr>
        <w:t>”</w:t>
      </w:r>
      <w:r>
        <w:rPr>
          <w:rFonts w:ascii="Times New Roman" w:eastAsia="楷体_GB2312" w:hAnsi="Times New Roman"/>
          <w:sz w:val="24"/>
          <w:szCs w:val="24"/>
        </w:rPr>
        <w:t>资格要求相符；报考者本人有效的毕业证所载学历和专业名称，应与拟报考岗位的</w:t>
      </w:r>
      <w:r>
        <w:rPr>
          <w:rFonts w:ascii="方正仿宋简体" w:eastAsia="方正仿宋简体" w:cs="方正仿宋简体" w:hint="eastAsia"/>
          <w:sz w:val="24"/>
          <w:szCs w:val="24"/>
        </w:rPr>
        <w:t>“</w:t>
      </w:r>
      <w:r>
        <w:rPr>
          <w:rFonts w:ascii="楷体" w:eastAsia="楷体" w:hint="eastAsia"/>
          <w:sz w:val="24"/>
          <w:szCs w:val="24"/>
        </w:rPr>
        <w:t>学历</w:t>
      </w:r>
      <w:r>
        <w:rPr>
          <w:rFonts w:ascii="方正仿宋简体" w:eastAsia="方正仿宋简体" w:cs="方正仿宋简体" w:hint="eastAsia"/>
          <w:sz w:val="24"/>
          <w:szCs w:val="24"/>
        </w:rPr>
        <w:t>”</w:t>
      </w:r>
      <w:r>
        <w:rPr>
          <w:rFonts w:ascii="楷体" w:eastAsia="楷体" w:hint="eastAsia"/>
          <w:sz w:val="24"/>
          <w:szCs w:val="24"/>
        </w:rPr>
        <w:t>和</w:t>
      </w:r>
      <w:r>
        <w:rPr>
          <w:rFonts w:ascii="方正仿宋简体" w:eastAsia="方正仿宋简体" w:cs="方正仿宋简体" w:hint="eastAsia"/>
          <w:sz w:val="24"/>
          <w:szCs w:val="24"/>
        </w:rPr>
        <w:t>“</w:t>
      </w:r>
      <w:r>
        <w:rPr>
          <w:rFonts w:ascii="楷体" w:eastAsia="楷体" w:hint="eastAsia"/>
          <w:sz w:val="24"/>
          <w:szCs w:val="24"/>
        </w:rPr>
        <w:t>专业条件要求</w:t>
      </w:r>
      <w:r>
        <w:rPr>
          <w:rFonts w:ascii="方正仿宋简体" w:eastAsia="方正仿宋简体" w:cs="方正仿宋简体" w:hint="eastAsia"/>
          <w:sz w:val="24"/>
          <w:szCs w:val="24"/>
        </w:rPr>
        <w:t>”</w:t>
      </w:r>
      <w:r>
        <w:rPr>
          <w:rFonts w:ascii="Times New Roman" w:eastAsia="楷体_GB2312" w:hAnsi="Times New Roman"/>
          <w:sz w:val="24"/>
          <w:szCs w:val="24"/>
        </w:rPr>
        <w:t>两栏分别相符（不能以辅修专业、第二学历专业报考）。</w:t>
      </w:r>
    </w:p>
    <w:p>
      <w:pPr>
        <w:spacing w:line="360" w:lineRule="exact"/>
        <w:ind w:firstLineChars="200" w:firstLine="480"/>
      </w:pPr>
      <w:r>
        <w:rPr>
          <w:rFonts w:ascii="Times New Roman" w:eastAsia="楷体_GB2312" w:cs="Times New Roman" w:hAnsi="Times New Roman"/>
          <w:sz w:val="24"/>
          <w:szCs w:val="24"/>
          <w:lang w:eastAsia="zh-CN"/>
        </w:rPr>
        <w:t>3</w:t>
      </w:r>
      <w:r>
        <w:rPr>
          <w:rFonts w:ascii="楷体_GB2312" w:eastAsia="楷体_GB2312"/>
          <w:sz w:val="24"/>
          <w:szCs w:val="24"/>
          <w:lang w:eastAsia="zh-CN"/>
        </w:rPr>
        <w:t>.</w:t>
      </w:r>
      <w:r>
        <w:rPr>
          <w:rFonts w:ascii="楷体_GB2312" w:eastAsia="楷体_GB2312" w:hint="eastAsia"/>
          <w:sz w:val="24"/>
          <w:szCs w:val="24"/>
          <w:lang w:eastAsia="zh-CN"/>
        </w:rPr>
        <w:t>退役军人可在本表表述的年龄基础上再放宽</w:t>
      </w:r>
      <w:r>
        <w:rPr>
          <w:rFonts w:ascii="Times New Roman" w:eastAsia="楷体_GB2312" w:cs="Times New Roman" w:hAnsi="Times New Roman"/>
          <w:sz w:val="24"/>
          <w:szCs w:val="24"/>
          <w:lang w:val="en-US" w:eastAsia="zh-CN"/>
        </w:rPr>
        <w:t>2</w:t>
      </w:r>
      <w:r>
        <w:rPr>
          <w:rFonts w:ascii="楷体_GB2312" w:eastAsia="楷体_GB2312" w:hint="eastAsia"/>
          <w:sz w:val="24"/>
          <w:szCs w:val="24"/>
          <w:lang w:val="en-US" w:eastAsia="zh-CN"/>
        </w:rPr>
        <w:t>周岁。</w:t>
      </w:r>
      <w:bookmarkStart w:id="0" w:name="_GoBack"/>
      <w:bookmarkEnd w:id="0"/>
    </w:p>
    <w:sectPr>
      <w:pgSz w:w="16840" w:h="11907" w:orient="landscape"/>
      <w:pgMar w:top="1531" w:right="2098" w:bottom="1531" w:left="1985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689</Words>
  <Characters>810</Characters>
  <Lines>162</Lines>
  <Paragraphs>73</Paragraphs>
  <CharactersWithSpaces>814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2025-09-25T04:06:13Z</dcterms:created>
  <dcterms:modified xsi:type="dcterms:W3CDTF">2025-09-25T04:06:55Z</dcterms:modified>
</cp:coreProperties>
</file>