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DBB96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</w:rPr>
        <w:t>附件1</w:t>
      </w:r>
    </w:p>
    <w:p w14:paraId="47B891C7"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  <w:u w:val="single"/>
        </w:rPr>
      </w:pPr>
      <w:r>
        <w:rPr>
          <w:rFonts w:hint="eastAsia" w:ascii="黑体" w:eastAsia="黑体" w:cs="宋体"/>
          <w:spacing w:val="-6"/>
          <w:sz w:val="36"/>
          <w:szCs w:val="36"/>
        </w:rPr>
        <w:t>四川省人力资源和社会保障厅下属事业单位</w:t>
      </w:r>
    </w:p>
    <w:p w14:paraId="1C175258"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</w:rPr>
      </w:pPr>
      <w:r>
        <w:rPr>
          <w:rFonts w:hint="eastAsia" w:ascii="黑体" w:eastAsia="黑体" w:cs="宋体"/>
          <w:spacing w:val="-6"/>
          <w:sz w:val="36"/>
          <w:szCs w:val="36"/>
        </w:rPr>
        <w:t>2025年下半年公开招聘工作人员岗位和条件要求一览表</w:t>
      </w:r>
    </w:p>
    <w:p w14:paraId="001C5930"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3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09"/>
        <w:gridCol w:w="708"/>
        <w:gridCol w:w="709"/>
        <w:gridCol w:w="567"/>
        <w:gridCol w:w="1276"/>
        <w:gridCol w:w="992"/>
        <w:gridCol w:w="2693"/>
        <w:gridCol w:w="1985"/>
        <w:gridCol w:w="709"/>
        <w:gridCol w:w="1275"/>
        <w:gridCol w:w="709"/>
        <w:gridCol w:w="581"/>
      </w:tblGrid>
      <w:tr w14:paraId="60928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C8F7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C3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C7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5F9837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编码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ADAE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招聘人数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A016F9">
            <w:pPr>
              <w:ind w:left="29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其他条件要求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CB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笔试</w:t>
            </w:r>
          </w:p>
          <w:p w14:paraId="7C6126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开考比例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47D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公共科目</w:t>
            </w:r>
          </w:p>
          <w:p w14:paraId="7B81CC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笔试名称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BE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面试</w:t>
            </w:r>
          </w:p>
          <w:p w14:paraId="336EB8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入围比例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26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 w14:paraId="282F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EC88E3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1AC1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65A3867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类别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898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5F43DD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19C7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3412C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4C9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E8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  <w:p w14:paraId="0902A6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或学位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85BD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专业条件要求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5F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DAC4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E8E1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F989E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63CB7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 w14:paraId="2845C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3E10E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四川省博士后园区管理处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79D80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管理岗位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七级及以下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79C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信息化管理岗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6059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200022001001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1B9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1434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本科：1986年10月13日及以后出生；</w:t>
            </w:r>
          </w:p>
          <w:p w14:paraId="253B2425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研究生：1981年10月13日及以后出生。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97C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  <w:lang w:bidi="ar"/>
              </w:rPr>
              <w:t>大学本科及以上学历,并取得学士及以上学位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589020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本科：计算机科学与技术专业、软件工程专业、网络工程专业、信息安全专业、数据科学与大数据专业、网络空间安全专业、统计学专业；</w:t>
            </w:r>
          </w:p>
          <w:p w14:paraId="64410E3A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研究生：计算机科学与技术（一级学科）、应用统计（一级学科）。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77CFA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最高学历为大学本科人员应具有2年及以上基层工作经历，或在入职后按照主管部门要求下派基层锻炼2年及以上。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2F5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5：1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F82DB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《公共基础知识》和《综合能力测试》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FC2F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3：1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6065A"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5F8CC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D52D5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四川省职业技能鉴定指导中心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F4E60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十一级及以下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579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信息技术应用岗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C34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200022002002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190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5A69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本科：1986年10月13日及以后出生；</w:t>
            </w:r>
          </w:p>
          <w:p w14:paraId="35E2354A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研究生：1981年10月13日及以后出生。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53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大学本科及以上学历,并取得学士及以上学位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D584AD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本科：软件工程专业、网络工程专业、信息安全专业、网络空间安全专业；</w:t>
            </w:r>
          </w:p>
          <w:p w14:paraId="14334192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研究生：计算机软件与理论专业（二级学科）。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F405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最高学历为大学本科人员应具有2年及以上基层工作经历，或在入职后按照主管部门要求下派基层锻炼2年及以上。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60C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5：1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2168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《公共基础知识》和《综合能力测试》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0F3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3：1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EAAC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05F1877F">
      <w:pPr>
        <w:spacing w:line="240" w:lineRule="exact"/>
        <w:rPr>
          <w:rFonts w:hint="eastAsia" w:ascii="楷体_GB2312" w:eastAsia="楷体_GB2312"/>
          <w:sz w:val="24"/>
        </w:rPr>
      </w:pPr>
    </w:p>
    <w:p w14:paraId="6BF9CFA5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注：本表各岗位相关的其他条件及要求请见本公告正文。</w:t>
      </w:r>
    </w:p>
    <w:p w14:paraId="73601559">
      <w:pPr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退役军人可在本表表述的年龄基础上再放宽2周岁。</w:t>
      </w:r>
    </w:p>
    <w:p w14:paraId="7277D72C">
      <w:pPr>
        <w:spacing w:line="500" w:lineRule="exact"/>
        <w:ind w:firstLine="560" w:firstLineChars="200"/>
        <w:jc w:val="left"/>
        <w:rPr>
          <w:rFonts w:ascii="黑体" w:eastAsia="黑体" w:cs="宋体"/>
          <w:sz w:val="28"/>
          <w:szCs w:val="28"/>
          <w:shd w:val="pct10" w:color="auto" w:fill="FFFFFF"/>
        </w:rPr>
        <w:sectPr>
          <w:footerReference r:id="rId3" w:type="default"/>
          <w:footerReference r:id="rId4" w:type="even"/>
          <w:pgSz w:w="16838" w:h="11905" w:orient="landscape"/>
          <w:pgMar w:top="1361" w:right="1587" w:bottom="1361" w:left="1417" w:header="851" w:footer="1134" w:gutter="0"/>
          <w:cols w:space="720" w:num="1"/>
          <w:docGrid w:linePitch="312" w:charSpace="0"/>
        </w:sectPr>
      </w:pPr>
    </w:p>
    <w:p w14:paraId="6E5FA41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F4135">
    <w:pPr>
      <w:pStyle w:val="2"/>
      <w:jc w:val="right"/>
      <w:rPr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11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3920F">
    <w:pPr>
      <w:pStyle w:val="2"/>
      <w:rPr>
        <w:rFonts w:hint="eastAsia"/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20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D632924"/>
    <w:rsid w:val="5D63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2025-09-25T09:49:00Z</dcterms:created>
  <dc:creator>晨昏线</dc:creator>
  <cp:lastModifiedBy>晨昏线</cp:lastModifiedBy>
  <dcterms:modified xsi:type="dcterms:W3CDTF">2025-09-25T09:49:26Z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36782F08A98D4C43A832A624ED4301E7_11</vt:lpwstr>
  </property>
</Properties>
</file>