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FFECF">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lang w:val="en-US" w:eastAsia="zh-CN"/>
        </w:rPr>
        <w:t>峨眉山市</w:t>
      </w:r>
      <w:r>
        <w:rPr>
          <w:rFonts w:hint="eastAsia" w:ascii="方正小标宋简体" w:hAnsi="黑体" w:eastAsia="方正小标宋简体" w:cs="宋体"/>
          <w:bCs/>
          <w:kern w:val="0"/>
          <w:sz w:val="44"/>
          <w:szCs w:val="44"/>
        </w:rPr>
        <w:t>人力资源和社会保障局</w:t>
      </w:r>
    </w:p>
    <w:p w14:paraId="3CAE96F1">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方正小标宋简体" w:hAnsi="黑体" w:eastAsia="方正小标宋简体" w:cs="宋体"/>
          <w:bCs/>
          <w:kern w:val="0"/>
          <w:sz w:val="44"/>
          <w:szCs w:val="44"/>
        </w:rPr>
      </w:pPr>
      <w:r>
        <w:rPr>
          <w:rFonts w:hint="eastAsia" w:ascii="方正小标宋简体" w:hAnsi="黑体" w:eastAsia="方正小标宋简体" w:cs="宋体"/>
          <w:bCs/>
          <w:kern w:val="0"/>
          <w:sz w:val="44"/>
          <w:szCs w:val="44"/>
        </w:rPr>
        <w:t>关于</w:t>
      </w:r>
      <w:r>
        <w:rPr>
          <w:rFonts w:hint="eastAsia" w:ascii="方正小标宋简体" w:hAnsi="黑体" w:eastAsia="方正小标宋简体" w:cs="宋体"/>
          <w:bCs/>
          <w:kern w:val="0"/>
          <w:sz w:val="44"/>
          <w:szCs w:val="44"/>
          <w:lang w:val="en-US" w:eastAsia="zh-CN"/>
        </w:rPr>
        <w:t>2026年上半年峨眉山市</w:t>
      </w:r>
      <w:r>
        <w:rPr>
          <w:rFonts w:hint="eastAsia" w:ascii="方正小标宋简体" w:hAnsi="黑体" w:eastAsia="方正小标宋简体" w:cs="宋体"/>
          <w:bCs/>
          <w:kern w:val="0"/>
          <w:sz w:val="44"/>
          <w:szCs w:val="44"/>
          <w:lang w:eastAsia="zh-CN"/>
        </w:rPr>
        <w:t>事业单位</w:t>
      </w:r>
      <w:r>
        <w:rPr>
          <w:rFonts w:hint="eastAsia" w:ascii="方正小标宋简体" w:hAnsi="黑体" w:eastAsia="方正小标宋简体" w:cs="宋体"/>
          <w:bCs/>
          <w:kern w:val="0"/>
          <w:sz w:val="44"/>
          <w:szCs w:val="44"/>
        </w:rPr>
        <w:t>公开</w:t>
      </w:r>
    </w:p>
    <w:p w14:paraId="493C4F69">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方正小标宋简体" w:hAnsi="黑体" w:eastAsia="方正小标宋简体" w:cs="宋体"/>
          <w:bCs/>
          <w:kern w:val="0"/>
          <w:sz w:val="44"/>
          <w:szCs w:val="44"/>
          <w:lang w:val="en-US" w:eastAsia="zh-CN"/>
        </w:rPr>
      </w:pPr>
      <w:r>
        <w:rPr>
          <w:rFonts w:hint="eastAsia" w:ascii="方正小标宋简体" w:hAnsi="黑体" w:eastAsia="方正小标宋简体" w:cs="宋体"/>
          <w:bCs/>
          <w:kern w:val="0"/>
          <w:sz w:val="44"/>
          <w:szCs w:val="44"/>
          <w:lang w:eastAsia="zh-CN"/>
        </w:rPr>
        <w:t>考试</w:t>
      </w:r>
      <w:r>
        <w:rPr>
          <w:rFonts w:hint="eastAsia" w:ascii="方正小标宋简体" w:hAnsi="黑体" w:eastAsia="方正小标宋简体" w:cs="宋体"/>
          <w:bCs/>
          <w:kern w:val="0"/>
          <w:sz w:val="44"/>
          <w:szCs w:val="44"/>
        </w:rPr>
        <w:t>招聘工作人员</w:t>
      </w:r>
      <w:r>
        <w:rPr>
          <w:rFonts w:hint="eastAsia" w:ascii="方正小标宋简体" w:hAnsi="黑体" w:eastAsia="方正小标宋简体" w:cs="宋体"/>
          <w:bCs/>
          <w:kern w:val="0"/>
          <w:sz w:val="44"/>
          <w:szCs w:val="44"/>
          <w:lang w:eastAsia="zh-CN"/>
        </w:rPr>
        <w:t>面试资格复审</w:t>
      </w:r>
      <w:r>
        <w:rPr>
          <w:rFonts w:hint="eastAsia" w:ascii="方正小标宋简体" w:hAnsi="黑体" w:eastAsia="方正小标宋简体" w:cs="宋体"/>
          <w:bCs/>
          <w:kern w:val="0"/>
          <w:sz w:val="44"/>
          <w:szCs w:val="44"/>
        </w:rPr>
        <w:t>有关事项</w:t>
      </w:r>
      <w:r>
        <w:rPr>
          <w:rFonts w:hint="eastAsia" w:ascii="方正小标宋简体" w:hAnsi="黑体" w:eastAsia="方正小标宋简体" w:cs="宋体"/>
          <w:bCs/>
          <w:kern w:val="0"/>
          <w:sz w:val="44"/>
          <w:szCs w:val="44"/>
          <w:lang w:val="en-US" w:eastAsia="zh-CN"/>
        </w:rPr>
        <w:t>的</w:t>
      </w:r>
    </w:p>
    <w:p w14:paraId="07F00F6C">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rPr>
        <w:t>公</w:t>
      </w:r>
      <w:r>
        <w:rPr>
          <w:rFonts w:hint="eastAsia" w:ascii="方正小标宋简体" w:hAnsi="黑体" w:eastAsia="方正小标宋简体" w:cs="宋体"/>
          <w:bCs/>
          <w:kern w:val="0"/>
          <w:sz w:val="44"/>
          <w:szCs w:val="44"/>
          <w:lang w:val="en-US" w:eastAsia="zh-CN"/>
        </w:rPr>
        <w:t xml:space="preserve">  </w:t>
      </w:r>
      <w:r>
        <w:rPr>
          <w:rFonts w:hint="eastAsia" w:ascii="方正小标宋简体" w:hAnsi="黑体" w:eastAsia="方正小标宋简体" w:cs="宋体"/>
          <w:bCs/>
          <w:kern w:val="0"/>
          <w:sz w:val="44"/>
          <w:szCs w:val="44"/>
        </w:rPr>
        <w:t>告</w:t>
      </w:r>
    </w:p>
    <w:p w14:paraId="3DCD731D">
      <w:pPr>
        <w:widowControl/>
        <w:spacing w:line="700" w:lineRule="exact"/>
        <w:jc w:val="center"/>
        <w:rPr>
          <w:rFonts w:ascii="方正小标宋简体" w:hAnsi="黑体" w:eastAsia="方正小标宋简体" w:cs="宋体"/>
          <w:kern w:val="0"/>
          <w:sz w:val="44"/>
          <w:szCs w:val="44"/>
        </w:rPr>
      </w:pPr>
    </w:p>
    <w:p w14:paraId="08FA282F">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val="en-US" w:eastAsia="zh-CN"/>
        </w:rPr>
        <w:t>峨眉山市</w:t>
      </w:r>
      <w:r>
        <w:rPr>
          <w:rFonts w:hint="eastAsia" w:ascii="仿宋_GB2312" w:hAnsi="仿宋" w:eastAsia="仿宋_GB2312" w:cs="宋体"/>
          <w:bCs/>
          <w:kern w:val="0"/>
          <w:sz w:val="32"/>
          <w:szCs w:val="32"/>
        </w:rPr>
        <w:t>事业单位</w:t>
      </w:r>
      <w:r>
        <w:rPr>
          <w:rFonts w:hint="eastAsia" w:ascii="仿宋_GB2312" w:hAnsi="仿宋" w:eastAsia="仿宋_GB2312" w:cs="宋体"/>
          <w:kern w:val="0"/>
          <w:sz w:val="32"/>
          <w:szCs w:val="32"/>
        </w:rPr>
        <w:t>公开</w:t>
      </w:r>
      <w:r>
        <w:rPr>
          <w:rFonts w:hint="eastAsia" w:ascii="仿宋_GB2312" w:hAnsi="仿宋" w:eastAsia="仿宋_GB2312" w:cs="宋体"/>
          <w:kern w:val="0"/>
          <w:sz w:val="32"/>
          <w:szCs w:val="32"/>
          <w:lang w:val="en-US" w:eastAsia="zh-CN"/>
        </w:rPr>
        <w:t>考试招聘</w:t>
      </w:r>
      <w:r>
        <w:rPr>
          <w:rFonts w:hint="eastAsia" w:ascii="仿宋_GB2312" w:hAnsi="仿宋" w:eastAsia="仿宋_GB2312" w:cs="宋体"/>
          <w:bCs/>
          <w:kern w:val="0"/>
          <w:sz w:val="32"/>
          <w:szCs w:val="32"/>
        </w:rPr>
        <w:t>工作人员</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14:paraId="129D3C81">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val="en-US" w:eastAsia="zh-CN"/>
        </w:rPr>
        <w:t>笔试成绩合格分数线</w:t>
      </w:r>
    </w:p>
    <w:p w14:paraId="7B5C7CDE">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笔试成绩</w:t>
      </w:r>
      <w:r>
        <w:rPr>
          <w:rFonts w:hint="eastAsia" w:ascii="仿宋_GB2312" w:hAnsi="仿宋_GB2312" w:eastAsia="仿宋_GB2312" w:cs="仿宋_GB2312"/>
          <w:color w:val="auto"/>
          <w:sz w:val="32"/>
          <w:szCs w:val="32"/>
        </w:rPr>
        <w:t>合格分数线为此次参加本市事业单位公招考试相同科目所有参考人员有效笔试成绩的平均分</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80%</w:t>
      </w:r>
      <w:r>
        <w:rPr>
          <w:rFonts w:hint="eastAsia" w:ascii="仿宋_GB2312" w:hAnsi="仿宋_GB2312" w:eastAsia="仿宋_GB2312" w:cs="仿宋_GB2312"/>
          <w:color w:val="auto"/>
          <w:sz w:val="32"/>
          <w:szCs w:val="32"/>
          <w:lang w:eastAsia="zh-CN"/>
        </w:rPr>
        <w:t>。</w:t>
      </w:r>
      <w:bookmarkStart w:id="0" w:name="OLE_LINK9"/>
      <w:r>
        <w:rPr>
          <w:rFonts w:hint="eastAsia" w:ascii="仿宋_GB2312" w:hAnsi="仿宋_GB2312" w:eastAsia="仿宋_GB2312" w:cs="仿宋_GB2312"/>
          <w:color w:val="auto"/>
          <w:sz w:val="32"/>
          <w:szCs w:val="32"/>
          <w:lang w:eastAsia="zh-CN"/>
        </w:rPr>
        <w:t>应聘人员笔试总成绩=（《公共基础知识》×50%+《综合能力测试》×50%）或《教育公共基础》或《卫生公共基础》（含中医）或《卫生公共基础》（不含中医）+政策性加分，笔试总成绩（含政策性加分）低于合格分数线的不能进入下一环节，合格分数线</w:t>
      </w:r>
      <w:r>
        <w:rPr>
          <w:rFonts w:hint="eastAsia" w:ascii="仿宋_GB2312" w:hAnsi="仿宋_GB2312" w:eastAsia="仿宋_GB2312" w:cs="仿宋_GB2312"/>
          <w:color w:val="auto"/>
          <w:sz w:val="32"/>
          <w:szCs w:val="32"/>
          <w:lang w:val="en-US" w:eastAsia="zh-CN"/>
        </w:rPr>
        <w:t>具体如下：</w:t>
      </w:r>
    </w:p>
    <w:bookmarkEnd w:id="0"/>
    <w:p w14:paraId="2E2B8D30">
      <w:pPr>
        <w:pStyle w:val="2"/>
        <w:keepNext w:val="0"/>
        <w:keepLines w:val="0"/>
        <w:pageBreakBefore w:val="0"/>
        <w:kinsoku/>
        <w:wordWrap/>
        <w:overflowPunct/>
        <w:topLinePunct w:val="0"/>
        <w:autoSpaceDE/>
        <w:autoSpaceDN/>
        <w:bidi w:val="0"/>
        <w:adjustRightInd/>
        <w:snapToGrid/>
        <w:spacing w:line="560" w:lineRule="exact"/>
        <w:ind w:left="0" w:leftChars="0" w:right="0"/>
        <w:textAlignment w:val="auto"/>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 xml:space="preserve">    1.笔试科目为《</w:t>
      </w:r>
      <w:r>
        <w:rPr>
          <w:rFonts w:hint="default" w:ascii="仿宋_GB2312" w:hAnsi="仿宋_GB2312" w:eastAsia="仿宋_GB2312" w:cs="仿宋_GB2312"/>
          <w:color w:val="auto"/>
          <w:sz w:val="32"/>
          <w:szCs w:val="32"/>
        </w:rPr>
        <w:t>公共基础知识》和《综合能力测试》</w:t>
      </w:r>
      <w:r>
        <w:rPr>
          <w:rFonts w:hint="eastAsia" w:ascii="仿宋_GB2312" w:hAnsi="仿宋_GB2312" w:eastAsia="仿宋_GB2312" w:cs="仿宋_GB2312"/>
          <w:color w:val="auto"/>
          <w:sz w:val="32"/>
          <w:szCs w:val="32"/>
          <w:lang w:val="en-US" w:eastAsia="zh-CN"/>
        </w:rPr>
        <w:t>的平均分为55.36分，笔试成绩合格分数线</w:t>
      </w:r>
      <w:r>
        <w:rPr>
          <w:rFonts w:hint="eastAsia" w:ascii="仿宋_GB2312" w:hAnsi="仿宋_GB2312" w:eastAsia="仿宋_GB2312" w:cs="仿宋_GB2312"/>
          <w:b w:val="0"/>
          <w:color w:val="auto"/>
          <w:sz w:val="32"/>
          <w:szCs w:val="32"/>
          <w:highlight w:val="none"/>
          <w:lang w:val="en-US" w:eastAsia="zh-CN"/>
        </w:rPr>
        <w:t>44.288分。</w:t>
      </w:r>
    </w:p>
    <w:p w14:paraId="7E2FC8B9">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eastAsia="仿宋_GB2312"/>
          <w:lang w:val="en-US" w:eastAsia="zh-CN"/>
        </w:rPr>
      </w:pPr>
      <w:r>
        <w:rPr>
          <w:rFonts w:hint="eastAsia" w:ascii="仿宋_GB2312" w:hAnsi="仿宋_GB2312" w:eastAsia="仿宋_GB2312" w:cs="仿宋_GB2312"/>
          <w:b w:val="0"/>
          <w:sz w:val="32"/>
          <w:szCs w:val="32"/>
          <w:highlight w:val="none"/>
          <w:lang w:val="en-US" w:eastAsia="zh-CN"/>
        </w:rPr>
        <w:t>2.笔试科目为《教育公共基础》的平均分为61.58分，笔试成绩合格分数线为49.264分。</w:t>
      </w:r>
    </w:p>
    <w:p w14:paraId="752A8006">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二、</w:t>
      </w:r>
      <w:r>
        <w:rPr>
          <w:rFonts w:hint="eastAsia" w:ascii="黑体" w:hAnsi="黑体" w:eastAsia="黑体" w:cs="宋体"/>
          <w:bCs/>
          <w:kern w:val="0"/>
          <w:sz w:val="32"/>
          <w:szCs w:val="32"/>
          <w:lang w:eastAsia="zh-CN"/>
        </w:rPr>
        <w:t>面试入围</w:t>
      </w:r>
      <w:r>
        <w:rPr>
          <w:rFonts w:hint="eastAsia" w:ascii="黑体" w:hAnsi="黑体" w:eastAsia="黑体" w:cs="宋体"/>
          <w:bCs/>
          <w:kern w:val="0"/>
          <w:sz w:val="32"/>
          <w:szCs w:val="32"/>
        </w:rPr>
        <w:t>人员的确定</w:t>
      </w:r>
    </w:p>
    <w:p w14:paraId="497281E6">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pPr>
      <w:r>
        <w:rPr>
          <w:rFonts w:hint="eastAsia" w:ascii="仿宋_GB2312" w:hAnsi="微软雅黑" w:eastAsia="仿宋_GB2312" w:cs="宋体"/>
          <w:kern w:val="0"/>
          <w:sz w:val="32"/>
          <w:szCs w:val="32"/>
          <w:highlight w:val="none"/>
          <w:u w:val="none"/>
        </w:rPr>
        <w:t>同一岗位进入面试资格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的人数与岗位招聘名额的比例为3:1</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最后一名面试入围人员笔试总成绩相同的一并进入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的人数与岗位招聘名额的比例低于3:1的，</w:t>
      </w:r>
      <w:r>
        <w:rPr>
          <w:rFonts w:hint="eastAsia" w:ascii="仿宋_GB2312" w:hAnsi="微软雅黑" w:eastAsia="仿宋_GB2312" w:cs="宋体"/>
          <w:kern w:val="0"/>
          <w:sz w:val="32"/>
          <w:szCs w:val="32"/>
          <w:highlight w:val="none"/>
          <w:u w:val="none"/>
          <w:lang w:val="en-US" w:eastAsia="zh-CN"/>
        </w:rPr>
        <w:t>该岗位笔试总成绩达到合格分数线的人员</w:t>
      </w:r>
      <w:r>
        <w:rPr>
          <w:rFonts w:hint="eastAsia" w:ascii="仿宋_GB2312" w:hAnsi="微软雅黑" w:eastAsia="仿宋_GB2312" w:cs="宋体"/>
          <w:kern w:val="0"/>
          <w:sz w:val="32"/>
          <w:szCs w:val="32"/>
          <w:highlight w:val="none"/>
          <w:u w:val="none"/>
        </w:rPr>
        <w:t>全部进入面试资格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w:t>
      </w:r>
      <w:r>
        <w:rPr>
          <w:rFonts w:hint="eastAsia" w:ascii="仿宋_GB2312" w:hAnsi="微软雅黑" w:eastAsia="仿宋_GB2312" w:cs="宋体"/>
          <w:kern w:val="0"/>
          <w:sz w:val="32"/>
          <w:szCs w:val="32"/>
          <w:highlight w:val="none"/>
          <w:u w:val="none"/>
          <w:lang w:val="en-US" w:eastAsia="zh-CN"/>
        </w:rPr>
        <w:t>6</w:t>
      </w:r>
      <w:r>
        <w:rPr>
          <w:rFonts w:hint="eastAsia" w:ascii="仿宋_GB2312" w:hAnsi="微软雅黑" w:eastAsia="仿宋_GB2312" w:cs="宋体"/>
          <w:kern w:val="0"/>
          <w:sz w:val="32"/>
          <w:szCs w:val="32"/>
          <w:highlight w:val="none"/>
          <w:u w:val="none"/>
        </w:rPr>
        <w:t>年上半年</w:t>
      </w:r>
      <w:r>
        <w:rPr>
          <w:rFonts w:hint="eastAsia" w:ascii="仿宋_GB2312" w:hAnsi="微软雅黑" w:eastAsia="仿宋_GB2312" w:cs="宋体"/>
          <w:kern w:val="0"/>
          <w:sz w:val="32"/>
          <w:szCs w:val="32"/>
          <w:highlight w:val="none"/>
          <w:u w:val="none"/>
          <w:lang w:val="en-US" w:eastAsia="zh-CN"/>
        </w:rPr>
        <w:t>峨眉山市</w:t>
      </w:r>
      <w:r>
        <w:rPr>
          <w:rFonts w:hint="eastAsia" w:ascii="仿宋_GB2312" w:hAnsi="微软雅黑" w:eastAsia="仿宋_GB2312" w:cs="宋体"/>
          <w:kern w:val="0"/>
          <w:sz w:val="32"/>
          <w:szCs w:val="32"/>
          <w:highlight w:val="none"/>
          <w:u w:val="none"/>
        </w:rPr>
        <w:t>事业单位公开考试</w:t>
      </w:r>
      <w:r>
        <w:rPr>
          <w:rFonts w:hint="eastAsia" w:ascii="仿宋_GB2312" w:hAnsi="微软雅黑" w:eastAsia="仿宋_GB2312" w:cs="宋体"/>
          <w:kern w:val="0"/>
          <w:sz w:val="32"/>
          <w:szCs w:val="32"/>
          <w:highlight w:val="none"/>
          <w:u w:val="none"/>
          <w:lang w:val="en-US" w:eastAsia="zh-CN"/>
        </w:rPr>
        <w:t>招聘工作人员</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14:paraId="14CAF482">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面试资格复审</w:t>
      </w:r>
      <w:r>
        <w:rPr>
          <w:rFonts w:hint="eastAsia" w:ascii="黑体" w:hAnsi="黑体" w:eastAsia="黑体" w:cs="宋体"/>
          <w:bCs/>
          <w:kern w:val="0"/>
          <w:sz w:val="32"/>
          <w:szCs w:val="32"/>
        </w:rPr>
        <w:t>时间、地点</w:t>
      </w:r>
    </w:p>
    <w:p w14:paraId="1B8B4D20">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仿宋" w:eastAsia="仿宋_GB2312" w:cs="宋体"/>
          <w:kern w:val="0"/>
          <w:sz w:val="32"/>
          <w:szCs w:val="32"/>
          <w:highlight w:val="none"/>
          <w:lang w:val="en-US" w:eastAsia="zh-CN"/>
        </w:rPr>
      </w:pPr>
      <w:r>
        <w:rPr>
          <w:rFonts w:hint="eastAsia" w:ascii="仿宋_GB2312" w:hAnsi="仿宋" w:eastAsia="仿宋_GB2312" w:cs="宋体"/>
          <w:kern w:val="0"/>
          <w:sz w:val="32"/>
          <w:szCs w:val="32"/>
          <w:highlight w:val="none"/>
          <w:lang w:val="en-US" w:eastAsia="zh-CN"/>
        </w:rPr>
        <w:t>本次面试资格复审分类别分两日开展，综合类、中小学教师岗位各占用一天。请应聘人员务必按对应岗位类别准时参加面试资格复审。各岗位类别具体资格复审时间及地点如下：</w:t>
      </w:r>
    </w:p>
    <w:p w14:paraId="1A027988">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仿宋" w:eastAsia="仿宋_GB2312" w:cs="宋体"/>
          <w:b/>
          <w:bCs/>
          <w:kern w:val="0"/>
          <w:sz w:val="32"/>
          <w:szCs w:val="32"/>
          <w:highlight w:val="none"/>
          <w:lang w:val="en-US" w:eastAsia="zh-CN"/>
        </w:rPr>
      </w:pPr>
      <w:r>
        <w:rPr>
          <w:rFonts w:hint="eastAsia" w:ascii="仿宋_GB2312" w:hAnsi="仿宋" w:eastAsia="仿宋_GB2312" w:cs="宋体"/>
          <w:b/>
          <w:bCs/>
          <w:kern w:val="0"/>
          <w:sz w:val="32"/>
          <w:szCs w:val="32"/>
          <w:highlight w:val="none"/>
          <w:lang w:val="en-US" w:eastAsia="zh-CN"/>
        </w:rPr>
        <w:t>（一）综合类岗位：</w:t>
      </w:r>
    </w:p>
    <w:p w14:paraId="607278DC">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面试资格复审时间：</w:t>
      </w:r>
      <w:r>
        <w:rPr>
          <w:rFonts w:ascii="仿宋_GB2312" w:hAnsi="仿宋" w:eastAsia="仿宋_GB2312" w:cs="宋体"/>
          <w:b/>
          <w:color w:val="FF0000"/>
          <w:kern w:val="0"/>
          <w:sz w:val="32"/>
          <w:szCs w:val="32"/>
          <w:highlight w:val="none"/>
        </w:rPr>
        <w:t>202</w:t>
      </w:r>
      <w:r>
        <w:rPr>
          <w:rFonts w:hint="eastAsia" w:ascii="仿宋_GB2312" w:hAnsi="仿宋" w:eastAsia="仿宋_GB2312" w:cs="宋体"/>
          <w:b/>
          <w:color w:val="FF0000"/>
          <w:kern w:val="0"/>
          <w:sz w:val="32"/>
          <w:szCs w:val="32"/>
          <w:highlight w:val="none"/>
          <w:lang w:val="en-US" w:eastAsia="zh-CN"/>
        </w:rPr>
        <w:t>6</w:t>
      </w:r>
      <w:r>
        <w:rPr>
          <w:rFonts w:hint="eastAsia" w:ascii="仿宋_GB2312" w:hAnsi="仿宋" w:eastAsia="仿宋_GB2312" w:cs="宋体"/>
          <w:b/>
          <w:color w:val="FF0000"/>
          <w:kern w:val="0"/>
          <w:sz w:val="32"/>
          <w:szCs w:val="32"/>
          <w:highlight w:val="none"/>
        </w:rPr>
        <w:t>年</w:t>
      </w:r>
      <w:r>
        <w:rPr>
          <w:rFonts w:hint="eastAsia" w:ascii="仿宋_GB2312" w:hAnsi="仿宋" w:eastAsia="仿宋_GB2312" w:cs="宋体"/>
          <w:b/>
          <w:color w:val="FF0000"/>
          <w:kern w:val="0"/>
          <w:sz w:val="32"/>
          <w:szCs w:val="32"/>
          <w:highlight w:val="none"/>
          <w:lang w:val="en-US" w:eastAsia="zh-CN"/>
        </w:rPr>
        <w:t>6</w:t>
      </w:r>
      <w:r>
        <w:rPr>
          <w:rFonts w:hint="eastAsia" w:ascii="仿宋_GB2312" w:hAnsi="仿宋" w:eastAsia="仿宋_GB2312" w:cs="宋体"/>
          <w:b/>
          <w:color w:val="FF0000"/>
          <w:kern w:val="0"/>
          <w:sz w:val="32"/>
          <w:szCs w:val="32"/>
          <w:highlight w:val="none"/>
        </w:rPr>
        <w:t>月</w:t>
      </w:r>
      <w:r>
        <w:rPr>
          <w:rFonts w:hint="eastAsia" w:ascii="仿宋_GB2312" w:hAnsi="仿宋" w:eastAsia="仿宋_GB2312" w:cs="宋体"/>
          <w:b/>
          <w:color w:val="FF0000"/>
          <w:kern w:val="0"/>
          <w:sz w:val="32"/>
          <w:szCs w:val="32"/>
          <w:highlight w:val="none"/>
          <w:lang w:val="en-US" w:eastAsia="zh-CN"/>
        </w:rPr>
        <w:t>2</w:t>
      </w:r>
      <w:r>
        <w:rPr>
          <w:rFonts w:hint="eastAsia" w:ascii="仿宋_GB2312" w:hAnsi="仿宋" w:eastAsia="仿宋_GB2312" w:cs="宋体"/>
          <w:b/>
          <w:color w:val="FF0000"/>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11</w:t>
      </w:r>
      <w:r>
        <w:rPr>
          <w:rFonts w:ascii="仿宋_GB2312" w:hAnsi="微软雅黑" w:eastAsia="仿宋_GB2312" w:cs="宋体"/>
          <w:b/>
          <w:bCs/>
          <w:kern w:val="0"/>
          <w:sz w:val="32"/>
          <w:szCs w:val="32"/>
          <w:highlight w:val="none"/>
        </w:rPr>
        <w:t>:</w:t>
      </w:r>
      <w:bookmarkStart w:id="2" w:name="_GoBack"/>
      <w:bookmarkEnd w:id="2"/>
      <w:r>
        <w:rPr>
          <w:rFonts w:hint="eastAsia" w:ascii="仿宋_GB2312" w:hAnsi="微软雅黑" w:eastAsia="仿宋_GB2312" w:cs="宋体"/>
          <w:b/>
          <w:bCs/>
          <w:kern w:val="0"/>
          <w:sz w:val="32"/>
          <w:szCs w:val="32"/>
          <w:highlight w:val="none"/>
          <w:lang w:val="en-US" w:eastAsia="zh-CN"/>
        </w:rPr>
        <w:t>3</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rPr>
        <w:t>，下午</w:t>
      </w:r>
      <w:r>
        <w:rPr>
          <w:rFonts w:hint="eastAsia" w:ascii="仿宋_GB2312" w:hAnsi="微软雅黑" w:eastAsia="仿宋_GB2312" w:cs="宋体"/>
          <w:b/>
          <w:bCs/>
          <w:kern w:val="0"/>
          <w:sz w:val="32"/>
          <w:szCs w:val="32"/>
          <w:highlight w:val="none"/>
          <w:lang w:val="en-US" w:eastAsia="zh-CN"/>
        </w:rPr>
        <w:t>14</w:t>
      </w:r>
      <w:r>
        <w:rPr>
          <w:rFonts w:ascii="仿宋_GB2312" w:hAnsi="微软雅黑" w:eastAsia="仿宋_GB2312" w:cs="宋体"/>
          <w:b/>
          <w:bCs/>
          <w:kern w:val="0"/>
          <w:sz w:val="32"/>
          <w:szCs w:val="32"/>
          <w:highlight w:val="none"/>
        </w:rPr>
        <w:t>:00</w:t>
      </w:r>
      <w:r>
        <w:rPr>
          <w:rFonts w:hint="eastAsia" w:ascii="仿宋_GB2312" w:hAnsi="微软雅黑" w:eastAsia="仿宋_GB2312" w:cs="宋体"/>
          <w:b/>
          <w:bCs/>
          <w:kern w:val="0"/>
          <w:sz w:val="32"/>
          <w:szCs w:val="32"/>
          <w:highlight w:val="none"/>
        </w:rPr>
        <w:t>至</w:t>
      </w:r>
      <w:r>
        <w:rPr>
          <w:rFonts w:ascii="仿宋_GB2312" w:hAnsi="微软雅黑" w:eastAsia="仿宋_GB2312" w:cs="宋体"/>
          <w:b/>
          <w:bCs/>
          <w:kern w:val="0"/>
          <w:sz w:val="32"/>
          <w:szCs w:val="32"/>
          <w:highlight w:val="none"/>
        </w:rPr>
        <w:t>1</w:t>
      </w:r>
      <w:r>
        <w:rPr>
          <w:rFonts w:hint="eastAsia" w:ascii="仿宋_GB2312" w:hAnsi="微软雅黑" w:eastAsia="仿宋_GB2312" w:cs="宋体"/>
          <w:b/>
          <w:bCs/>
          <w:kern w:val="0"/>
          <w:sz w:val="32"/>
          <w:szCs w:val="32"/>
          <w:highlight w:val="none"/>
          <w:lang w:val="en-US" w:eastAsia="zh-CN"/>
        </w:rPr>
        <w:t>7</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0</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lang w:eastAsia="zh-CN"/>
        </w:rPr>
        <w:t>。</w:t>
      </w:r>
    </w:p>
    <w:p w14:paraId="1642596F">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面试资格复审地点：</w:t>
      </w:r>
      <w:r>
        <w:rPr>
          <w:rFonts w:hint="eastAsia" w:ascii="仿宋_GB2312" w:hAnsi="仿宋" w:eastAsia="仿宋_GB2312" w:cs="宋体"/>
          <w:b/>
          <w:bCs/>
          <w:kern w:val="0"/>
          <w:sz w:val="32"/>
          <w:szCs w:val="32"/>
          <w:highlight w:val="none"/>
          <w:lang w:val="en-US" w:eastAsia="zh-CN"/>
        </w:rPr>
        <w:t>峨眉山市</w:t>
      </w:r>
      <w:r>
        <w:rPr>
          <w:rFonts w:hint="eastAsia" w:ascii="仿宋_GB2312" w:hAnsi="仿宋" w:eastAsia="仿宋_GB2312" w:cs="宋体"/>
          <w:b/>
          <w:bCs/>
          <w:kern w:val="0"/>
          <w:sz w:val="32"/>
          <w:szCs w:val="32"/>
          <w:highlight w:val="none"/>
        </w:rPr>
        <w:t>人力资源和社会保障局</w:t>
      </w:r>
      <w:r>
        <w:rPr>
          <w:rFonts w:hint="eastAsia" w:ascii="仿宋_GB2312" w:hAnsi="仿宋" w:eastAsia="仿宋_GB2312" w:cs="宋体"/>
          <w:b/>
          <w:bCs/>
          <w:kern w:val="0"/>
          <w:sz w:val="32"/>
          <w:szCs w:val="32"/>
          <w:highlight w:val="none"/>
          <w:lang w:val="en-US" w:eastAsia="zh-CN"/>
        </w:rPr>
        <w:t>五楼会议室</w:t>
      </w:r>
      <w:r>
        <w:rPr>
          <w:rFonts w:hint="eastAsia" w:ascii="仿宋_GB2312" w:hAnsi="仿宋" w:eastAsia="仿宋_GB2312" w:cs="宋体"/>
          <w:kern w:val="0"/>
          <w:sz w:val="32"/>
          <w:szCs w:val="32"/>
          <w:highlight w:val="none"/>
        </w:rPr>
        <w:t>内进行</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w:t>
      </w:r>
      <w:r>
        <w:rPr>
          <w:rFonts w:hint="eastAsia" w:ascii="仿宋_GB2312" w:hAnsi="仿宋" w:eastAsia="仿宋_GB2312" w:cs="宋体"/>
          <w:kern w:val="0"/>
          <w:sz w:val="32"/>
          <w:szCs w:val="32"/>
          <w:lang w:val="en-US" w:eastAsia="zh-CN"/>
        </w:rPr>
        <w:t>峨眉山市大佛南路33号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lang w:val="en-US" w:eastAsia="zh-CN"/>
        </w:rPr>
        <w:t>5529004</w:t>
      </w:r>
      <w:r>
        <w:rPr>
          <w:rFonts w:ascii="仿宋_GB2312" w:hAnsi="仿宋" w:eastAsia="仿宋_GB2312" w:cs="宋体"/>
          <w:kern w:val="0"/>
          <w:sz w:val="32"/>
          <w:szCs w:val="32"/>
        </w:rPr>
        <w:t>)</w:t>
      </w:r>
      <w:r>
        <w:rPr>
          <w:rFonts w:hint="eastAsia" w:ascii="仿宋_GB2312" w:hAnsi="仿宋" w:eastAsia="仿宋_GB2312" w:cs="宋体"/>
          <w:kern w:val="0"/>
          <w:sz w:val="32"/>
          <w:szCs w:val="32"/>
        </w:rPr>
        <w:t>。</w:t>
      </w:r>
    </w:p>
    <w:p w14:paraId="65F0796F">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仿宋" w:eastAsia="仿宋_GB2312" w:cs="宋体"/>
          <w:b/>
          <w:bCs/>
          <w:kern w:val="0"/>
          <w:sz w:val="32"/>
          <w:szCs w:val="32"/>
          <w:highlight w:val="none"/>
          <w:lang w:val="en-US" w:eastAsia="zh-CN"/>
        </w:rPr>
      </w:pPr>
      <w:r>
        <w:rPr>
          <w:rFonts w:hint="eastAsia" w:ascii="仿宋_GB2312" w:hAnsi="仿宋" w:eastAsia="仿宋_GB2312" w:cs="宋体"/>
          <w:b/>
          <w:bCs/>
          <w:kern w:val="0"/>
          <w:sz w:val="32"/>
          <w:szCs w:val="32"/>
          <w:highlight w:val="none"/>
          <w:lang w:val="en-US" w:eastAsia="zh-CN"/>
        </w:rPr>
        <w:t>（二）中小学教师岗位：</w:t>
      </w:r>
    </w:p>
    <w:p w14:paraId="3843220C">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面试资格复审时间：</w:t>
      </w:r>
      <w:r>
        <w:rPr>
          <w:rFonts w:ascii="仿宋_GB2312" w:hAnsi="仿宋" w:eastAsia="仿宋_GB2312" w:cs="宋体"/>
          <w:b/>
          <w:color w:val="FF0000"/>
          <w:kern w:val="0"/>
          <w:sz w:val="32"/>
          <w:szCs w:val="32"/>
          <w:highlight w:val="none"/>
        </w:rPr>
        <w:t>202</w:t>
      </w:r>
      <w:r>
        <w:rPr>
          <w:rFonts w:hint="eastAsia" w:ascii="仿宋_GB2312" w:hAnsi="仿宋" w:eastAsia="仿宋_GB2312" w:cs="宋体"/>
          <w:b/>
          <w:color w:val="FF0000"/>
          <w:kern w:val="0"/>
          <w:sz w:val="32"/>
          <w:szCs w:val="32"/>
          <w:highlight w:val="none"/>
          <w:lang w:val="en-US" w:eastAsia="zh-CN"/>
        </w:rPr>
        <w:t>6</w:t>
      </w:r>
      <w:r>
        <w:rPr>
          <w:rFonts w:hint="eastAsia" w:ascii="仿宋_GB2312" w:hAnsi="仿宋" w:eastAsia="仿宋_GB2312" w:cs="宋体"/>
          <w:b/>
          <w:color w:val="FF0000"/>
          <w:kern w:val="0"/>
          <w:sz w:val="32"/>
          <w:szCs w:val="32"/>
          <w:highlight w:val="none"/>
        </w:rPr>
        <w:t>年</w:t>
      </w:r>
      <w:r>
        <w:rPr>
          <w:rFonts w:hint="eastAsia" w:ascii="仿宋_GB2312" w:hAnsi="仿宋" w:eastAsia="仿宋_GB2312" w:cs="宋体"/>
          <w:b/>
          <w:color w:val="FF0000"/>
          <w:kern w:val="0"/>
          <w:sz w:val="32"/>
          <w:szCs w:val="32"/>
          <w:highlight w:val="none"/>
          <w:lang w:val="en-US" w:eastAsia="zh-CN"/>
        </w:rPr>
        <w:t>6</w:t>
      </w:r>
      <w:r>
        <w:rPr>
          <w:rFonts w:hint="eastAsia" w:ascii="仿宋_GB2312" w:hAnsi="仿宋" w:eastAsia="仿宋_GB2312" w:cs="宋体"/>
          <w:b/>
          <w:color w:val="FF0000"/>
          <w:kern w:val="0"/>
          <w:sz w:val="32"/>
          <w:szCs w:val="32"/>
          <w:highlight w:val="none"/>
        </w:rPr>
        <w:t>月</w:t>
      </w:r>
      <w:r>
        <w:rPr>
          <w:rFonts w:hint="eastAsia" w:ascii="仿宋_GB2312" w:hAnsi="仿宋" w:eastAsia="仿宋_GB2312" w:cs="宋体"/>
          <w:b/>
          <w:color w:val="FF0000"/>
          <w:kern w:val="0"/>
          <w:sz w:val="32"/>
          <w:szCs w:val="32"/>
          <w:highlight w:val="none"/>
          <w:lang w:val="en-US" w:eastAsia="zh-CN"/>
        </w:rPr>
        <w:t>3</w:t>
      </w:r>
      <w:r>
        <w:rPr>
          <w:rFonts w:hint="eastAsia" w:ascii="仿宋_GB2312" w:hAnsi="仿宋" w:eastAsia="仿宋_GB2312" w:cs="宋体"/>
          <w:b/>
          <w:color w:val="FF0000"/>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11</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3</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rPr>
        <w:t>，下午</w:t>
      </w:r>
      <w:r>
        <w:rPr>
          <w:rFonts w:hint="eastAsia" w:ascii="仿宋_GB2312" w:hAnsi="微软雅黑" w:eastAsia="仿宋_GB2312" w:cs="宋体"/>
          <w:b/>
          <w:bCs/>
          <w:kern w:val="0"/>
          <w:sz w:val="32"/>
          <w:szCs w:val="32"/>
          <w:highlight w:val="none"/>
          <w:lang w:val="en-US" w:eastAsia="zh-CN"/>
        </w:rPr>
        <w:t>14</w:t>
      </w:r>
      <w:r>
        <w:rPr>
          <w:rFonts w:ascii="仿宋_GB2312" w:hAnsi="微软雅黑" w:eastAsia="仿宋_GB2312" w:cs="宋体"/>
          <w:b/>
          <w:bCs/>
          <w:kern w:val="0"/>
          <w:sz w:val="32"/>
          <w:szCs w:val="32"/>
          <w:highlight w:val="none"/>
        </w:rPr>
        <w:t>:00</w:t>
      </w:r>
      <w:r>
        <w:rPr>
          <w:rFonts w:hint="eastAsia" w:ascii="仿宋_GB2312" w:hAnsi="微软雅黑" w:eastAsia="仿宋_GB2312" w:cs="宋体"/>
          <w:b/>
          <w:bCs/>
          <w:kern w:val="0"/>
          <w:sz w:val="32"/>
          <w:szCs w:val="32"/>
          <w:highlight w:val="none"/>
        </w:rPr>
        <w:t>至</w:t>
      </w:r>
      <w:r>
        <w:rPr>
          <w:rFonts w:ascii="仿宋_GB2312" w:hAnsi="微软雅黑" w:eastAsia="仿宋_GB2312" w:cs="宋体"/>
          <w:b/>
          <w:bCs/>
          <w:kern w:val="0"/>
          <w:sz w:val="32"/>
          <w:szCs w:val="32"/>
          <w:highlight w:val="none"/>
        </w:rPr>
        <w:t>1</w:t>
      </w:r>
      <w:r>
        <w:rPr>
          <w:rFonts w:hint="eastAsia" w:ascii="仿宋_GB2312" w:hAnsi="微软雅黑" w:eastAsia="仿宋_GB2312" w:cs="宋体"/>
          <w:b/>
          <w:bCs/>
          <w:kern w:val="0"/>
          <w:sz w:val="32"/>
          <w:szCs w:val="32"/>
          <w:highlight w:val="none"/>
          <w:lang w:val="en-US" w:eastAsia="zh-CN"/>
        </w:rPr>
        <w:t>7</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0</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lang w:eastAsia="zh-CN"/>
        </w:rPr>
        <w:t>。</w:t>
      </w:r>
    </w:p>
    <w:p w14:paraId="1A010765">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pPr>
      <w:r>
        <w:rPr>
          <w:rFonts w:hint="eastAsia" w:ascii="仿宋_GB2312" w:hAnsi="仿宋" w:eastAsia="仿宋_GB2312" w:cs="宋体"/>
          <w:kern w:val="0"/>
          <w:sz w:val="32"/>
          <w:szCs w:val="32"/>
          <w:highlight w:val="none"/>
          <w:lang w:val="en-US" w:eastAsia="zh-CN"/>
        </w:rPr>
        <w:t>面试资格复审地点：</w:t>
      </w:r>
      <w:r>
        <w:rPr>
          <w:rFonts w:hint="eastAsia" w:ascii="仿宋_GB2312" w:hAnsi="仿宋" w:eastAsia="仿宋_GB2312" w:cs="宋体"/>
          <w:b/>
          <w:bCs/>
          <w:kern w:val="0"/>
          <w:sz w:val="32"/>
          <w:szCs w:val="32"/>
          <w:highlight w:val="none"/>
          <w:lang w:val="en-US" w:eastAsia="zh-CN"/>
        </w:rPr>
        <w:t>峨眉山市</w:t>
      </w:r>
      <w:r>
        <w:rPr>
          <w:rFonts w:hint="eastAsia" w:ascii="仿宋_GB2312" w:hAnsi="仿宋" w:eastAsia="仿宋_GB2312" w:cs="宋体"/>
          <w:b/>
          <w:bCs/>
          <w:kern w:val="0"/>
          <w:sz w:val="32"/>
          <w:szCs w:val="32"/>
          <w:highlight w:val="none"/>
        </w:rPr>
        <w:t>人力资源和社会保障局</w:t>
      </w:r>
      <w:r>
        <w:rPr>
          <w:rFonts w:hint="eastAsia" w:ascii="仿宋_GB2312" w:hAnsi="仿宋" w:eastAsia="仿宋_GB2312" w:cs="宋体"/>
          <w:b/>
          <w:bCs/>
          <w:kern w:val="0"/>
          <w:sz w:val="32"/>
          <w:szCs w:val="32"/>
          <w:highlight w:val="none"/>
          <w:lang w:val="en-US" w:eastAsia="zh-CN"/>
        </w:rPr>
        <w:t>五楼会议室</w:t>
      </w:r>
      <w:r>
        <w:rPr>
          <w:rFonts w:hint="eastAsia" w:ascii="仿宋_GB2312" w:hAnsi="仿宋" w:eastAsia="仿宋_GB2312" w:cs="宋体"/>
          <w:kern w:val="0"/>
          <w:sz w:val="32"/>
          <w:szCs w:val="32"/>
          <w:highlight w:val="none"/>
        </w:rPr>
        <w:t>内进行</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w:t>
      </w:r>
      <w:r>
        <w:rPr>
          <w:rFonts w:hint="eastAsia" w:ascii="仿宋_GB2312" w:hAnsi="仿宋" w:eastAsia="仿宋_GB2312" w:cs="宋体"/>
          <w:kern w:val="0"/>
          <w:sz w:val="32"/>
          <w:szCs w:val="32"/>
          <w:lang w:val="en-US" w:eastAsia="zh-CN"/>
        </w:rPr>
        <w:t>峨眉山市大佛南路33号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lang w:val="en-US" w:eastAsia="zh-CN"/>
        </w:rPr>
        <w:t>5529004</w:t>
      </w:r>
      <w:r>
        <w:rPr>
          <w:rFonts w:ascii="仿宋_GB2312" w:hAnsi="仿宋" w:eastAsia="仿宋_GB2312" w:cs="宋体"/>
          <w:kern w:val="0"/>
          <w:sz w:val="32"/>
          <w:szCs w:val="32"/>
        </w:rPr>
        <w:t>)</w:t>
      </w:r>
      <w:r>
        <w:rPr>
          <w:rFonts w:hint="eastAsia" w:ascii="仿宋_GB2312" w:hAnsi="仿宋" w:eastAsia="仿宋_GB2312" w:cs="宋体"/>
          <w:kern w:val="0"/>
          <w:sz w:val="32"/>
          <w:szCs w:val="32"/>
        </w:rPr>
        <w:t>。</w:t>
      </w:r>
    </w:p>
    <w:p w14:paraId="3BC08AA8">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14:paraId="37DDDB49">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四</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14:paraId="56A5DDFB">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面试资格复审方式为现场审查，由</w:t>
      </w:r>
      <w:r>
        <w:rPr>
          <w:rFonts w:hint="eastAsia" w:ascii="仿宋_GB2312" w:hAnsi="微软雅黑" w:eastAsia="仿宋_GB2312" w:cs="宋体"/>
          <w:kern w:val="0"/>
          <w:sz w:val="32"/>
          <w:szCs w:val="32"/>
          <w:highlight w:val="none"/>
          <w:u w:val="none"/>
          <w:lang w:val="en-US" w:eastAsia="zh-CN"/>
        </w:rPr>
        <w:t>招聘</w:t>
      </w:r>
      <w:r>
        <w:rPr>
          <w:rFonts w:hint="eastAsia" w:ascii="仿宋_GB2312" w:hAnsi="微软雅黑" w:eastAsia="仿宋_GB2312" w:cs="宋体"/>
          <w:kern w:val="0"/>
          <w:sz w:val="32"/>
          <w:szCs w:val="32"/>
          <w:highlight w:val="none"/>
          <w:u w:val="none"/>
          <w:lang w:eastAsia="zh-CN"/>
        </w:rPr>
        <w:t>单位或其主管部门根据招考公告规定的报考条件和资格要求对进入面试的人员进行现场资格审查。</w:t>
      </w:r>
    </w:p>
    <w:p w14:paraId="59F0A304">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val="en-US" w:eastAsia="zh-CN"/>
        </w:rPr>
        <w:t>五、面试资格复审要求</w:t>
      </w:r>
    </w:p>
    <w:p w14:paraId="51D3F6BC">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进入面试资格复审的人员须携带以下资料参加资格复审，如应聘人员确有特殊原因不能前来提交面试资格复审材料的，可委托其他人员</w:t>
      </w:r>
      <w:r>
        <w:rPr>
          <w:rFonts w:hint="eastAsia" w:ascii="仿宋_GB2312" w:hAnsi="微软雅黑" w:eastAsia="仿宋_GB2312" w:cs="宋体"/>
          <w:kern w:val="0"/>
          <w:sz w:val="32"/>
          <w:szCs w:val="32"/>
          <w:highlight w:val="none"/>
          <w:u w:val="none"/>
          <w:lang w:val="en-US" w:eastAsia="zh-CN"/>
        </w:rPr>
        <w:t>提交</w:t>
      </w:r>
      <w:r>
        <w:rPr>
          <w:rFonts w:hint="eastAsia" w:ascii="仿宋_GB2312" w:hAnsi="微软雅黑" w:eastAsia="仿宋_GB2312" w:cs="宋体"/>
          <w:kern w:val="0"/>
          <w:sz w:val="32"/>
          <w:szCs w:val="32"/>
          <w:highlight w:val="none"/>
          <w:u w:val="none"/>
          <w:lang w:eastAsia="zh-CN"/>
        </w:rPr>
        <w:t>，同时</w:t>
      </w:r>
      <w:r>
        <w:rPr>
          <w:rFonts w:hint="eastAsia" w:ascii="仿宋_GB2312" w:hAnsi="微软雅黑" w:eastAsia="仿宋_GB2312" w:cs="宋体"/>
          <w:kern w:val="0"/>
          <w:sz w:val="32"/>
          <w:szCs w:val="32"/>
          <w:highlight w:val="none"/>
          <w:u w:val="none"/>
          <w:lang w:val="en-US" w:eastAsia="zh-CN"/>
        </w:rPr>
        <w:t>还</w:t>
      </w:r>
      <w:r>
        <w:rPr>
          <w:rFonts w:hint="eastAsia" w:ascii="仿宋_GB2312" w:hAnsi="微软雅黑" w:eastAsia="仿宋_GB2312" w:cs="宋体"/>
          <w:kern w:val="0"/>
          <w:sz w:val="32"/>
          <w:szCs w:val="32"/>
          <w:highlight w:val="none"/>
          <w:u w:val="none"/>
          <w:lang w:eastAsia="zh-CN"/>
        </w:rPr>
        <w:t>须提交应聘人员亲笔签名的书面委托书（载明委托人身份信息、委托事项、原因和受托人身份信息等）及受托人有效身份证件原件和复印件：</w:t>
      </w:r>
    </w:p>
    <w:p w14:paraId="763C734D">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14:paraId="22369560">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14:paraId="2FE974E5">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w:t>
      </w:r>
    </w:p>
    <w:p w14:paraId="0A3E4EC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20" w:lineRule="atLeast"/>
        <w:ind w:left="0" w:right="0" w:firstLine="630"/>
        <w:jc w:val="both"/>
        <w:rPr>
          <w:rFonts w:hint="eastAsia"/>
          <w:lang w:val="en-US"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四</w:t>
      </w:r>
      <w:r>
        <w:rPr>
          <w:rFonts w:hint="eastAsia" w:ascii="仿宋_GB2312" w:hAnsi="微软雅黑" w:eastAsia="仿宋_GB2312" w:cs="宋体"/>
          <w:kern w:val="0"/>
          <w:sz w:val="32"/>
          <w:szCs w:val="32"/>
          <w:highlight w:val="none"/>
          <w:u w:val="none"/>
          <w:lang w:eastAsia="zh-CN"/>
        </w:rPr>
        <w:t>）报考岗位所需的各种证书和相关资料原件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（含专业技术资格）暂未取得的，应作出在2026年8月31日前取得相关证书的承诺，未如期取得的不予聘用。</w:t>
      </w:r>
    </w:p>
    <w:p w14:paraId="3926E51C">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五</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特殊报考对象还须提供的资料。</w:t>
      </w:r>
    </w:p>
    <w:p w14:paraId="7AE0AA2F">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1.参加面试资格审查时，2026年应届毕业生尚未取得毕业证和学位证的，需提供学生证原件及复印件1份，学校主管毕业生就业工作部门开具的就读院系及专业等情况的证明材料。</w:t>
      </w:r>
    </w:p>
    <w:p w14:paraId="4F6C2F97">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2.港澳学习、国外留学归来人员报考的，须出具学历认证材料。如果港澳学习、留学归国人员所学学科专业与《岗位和条件要求一览表》中的岗位条件要求的学科专业相近，但不在选定参考目录的，请应聘人员于2026年6月1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14:paraId="050DC77C">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lang w:val="en-US" w:eastAsia="zh-CN"/>
        </w:rPr>
      </w:pPr>
      <w:r>
        <w:rPr>
          <w:rFonts w:hint="eastAsia" w:ascii="仿宋_GB2312" w:hAnsi="微软雅黑" w:eastAsia="仿宋_GB2312" w:cs="宋体"/>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教育部下发的关于新旧学科专业调整的有效文件或就读的高等学校依据省级及以上教育部门有关文件或有关规定出具确属同一专业的有效证明材料。</w:t>
      </w:r>
    </w:p>
    <w:p w14:paraId="728D8978">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4.报考峨眉山市第四中学校初中教师（体育）（岗位编码：15060104）四川籍退役军人定向岗位的应出具本人户口簿原件和复印件1份（户籍迁入四川省范围的截止时限为：2026年3月17日）。</w:t>
      </w:r>
    </w:p>
    <w:p w14:paraId="14B5A9AB">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5.国家有其他规定的，从其规定。</w:t>
      </w:r>
    </w:p>
    <w:p w14:paraId="2A7167A7">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（六）</w:t>
      </w:r>
      <w:r>
        <w:rPr>
          <w:rFonts w:hint="default" w:ascii="仿宋_GB2312" w:hAnsi="微软雅黑" w:eastAsia="仿宋_GB2312" w:cs="宋体"/>
          <w:kern w:val="0"/>
          <w:sz w:val="32"/>
          <w:szCs w:val="32"/>
          <w:highlight w:val="none"/>
          <w:u w:val="none"/>
          <w:lang w:val="en-US" w:eastAsia="zh-CN"/>
        </w:rPr>
        <w:t>其他与报考资格相关的材料。</w:t>
      </w:r>
    </w:p>
    <w:p w14:paraId="23BC6013">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14:paraId="38459086">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、关于递补</w:t>
      </w:r>
      <w:r>
        <w:rPr>
          <w:rFonts w:hint="eastAsia" w:ascii="黑体" w:hAnsi="黑体" w:eastAsia="黑体" w:cs="宋体"/>
          <w:bCs/>
          <w:kern w:val="0"/>
          <w:sz w:val="32"/>
          <w:szCs w:val="32"/>
          <w:lang w:eastAsia="zh-CN"/>
        </w:rPr>
        <w:t>面试资格复审</w:t>
      </w:r>
    </w:p>
    <w:p w14:paraId="567A9AE0">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中，因</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。递补进入面试资格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的人员，未在规定时间内参加面试资格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w:t>
      </w:r>
      <w:r>
        <w:rPr>
          <w:rFonts w:hint="eastAsia" w:ascii="仿宋_GB2312" w:hAnsi="微软雅黑" w:eastAsia="仿宋_GB2312" w:cs="宋体"/>
          <w:kern w:val="0"/>
          <w:sz w:val="32"/>
          <w:szCs w:val="32"/>
          <w:highlight w:val="none"/>
          <w:u w:val="none"/>
          <w:lang w:eastAsia="zh-CN"/>
        </w:rPr>
        <w:t>取消面试资格</w:t>
      </w:r>
      <w:r>
        <w:rPr>
          <w:rFonts w:hint="eastAsia" w:ascii="仿宋_GB2312" w:hAnsi="微软雅黑" w:eastAsia="仿宋_GB2312" w:cs="宋体"/>
          <w:kern w:val="0"/>
          <w:sz w:val="32"/>
          <w:szCs w:val="32"/>
          <w:highlight w:val="none"/>
          <w:u w:val="none"/>
        </w:rPr>
        <w:t>，责任</w:t>
      </w:r>
      <w:r>
        <w:rPr>
          <w:rFonts w:hint="eastAsia" w:ascii="仿宋_GB2312" w:hAnsi="微软雅黑" w:eastAsia="仿宋_GB2312" w:cs="宋体"/>
          <w:kern w:val="0"/>
          <w:sz w:val="32"/>
          <w:szCs w:val="32"/>
          <w:highlight w:val="none"/>
          <w:u w:val="none"/>
          <w:lang w:eastAsia="zh-CN"/>
        </w:rPr>
        <w:t>由</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承担</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highlight w:val="none"/>
          <w:lang w:val="en-US" w:eastAsia="zh-CN"/>
        </w:rPr>
        <w:t>本环节递补不超过两次。</w:t>
      </w:r>
    </w:p>
    <w:p w14:paraId="64B24913">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 w:eastAsia="仿宋_GB2312" w:cs="宋体"/>
          <w:b/>
          <w:kern w:val="0"/>
          <w:sz w:val="32"/>
          <w:szCs w:val="32"/>
          <w:lang w:eastAsia="zh-CN"/>
        </w:rPr>
      </w:pPr>
      <w:r>
        <w:rPr>
          <w:rFonts w:hint="eastAsia" w:ascii="仿宋_GB2312" w:hAnsi="仿宋" w:eastAsia="仿宋_GB2312" w:cs="宋体"/>
          <w:b/>
          <w:kern w:val="0"/>
          <w:sz w:val="32"/>
          <w:szCs w:val="32"/>
          <w:lang w:eastAsia="zh-CN"/>
        </w:rPr>
        <w:t>第一次</w:t>
      </w:r>
      <w:r>
        <w:rPr>
          <w:rFonts w:hint="eastAsia" w:ascii="仿宋_GB2312" w:hAnsi="仿宋" w:eastAsia="仿宋_GB2312" w:cs="宋体"/>
          <w:b/>
          <w:kern w:val="0"/>
          <w:sz w:val="32"/>
          <w:szCs w:val="32"/>
        </w:rPr>
        <w:t>递补</w:t>
      </w:r>
      <w:r>
        <w:rPr>
          <w:rFonts w:hint="eastAsia" w:ascii="仿宋_GB2312" w:hAnsi="仿宋" w:eastAsia="仿宋_GB2312" w:cs="宋体"/>
          <w:b/>
          <w:kern w:val="0"/>
          <w:sz w:val="32"/>
          <w:szCs w:val="32"/>
          <w:lang w:eastAsia="zh-CN"/>
        </w:rPr>
        <w:t>面试</w:t>
      </w:r>
      <w:r>
        <w:rPr>
          <w:rFonts w:hint="eastAsia" w:ascii="仿宋_GB2312" w:hAnsi="仿宋" w:eastAsia="仿宋_GB2312" w:cs="宋体"/>
          <w:b/>
          <w:kern w:val="0"/>
          <w:sz w:val="32"/>
          <w:szCs w:val="32"/>
        </w:rPr>
        <w:t>资格</w:t>
      </w:r>
      <w:r>
        <w:rPr>
          <w:rFonts w:hint="eastAsia" w:ascii="仿宋_GB2312" w:hAnsi="仿宋" w:eastAsia="仿宋_GB2312" w:cs="宋体"/>
          <w:b/>
          <w:kern w:val="0"/>
          <w:sz w:val="32"/>
          <w:szCs w:val="32"/>
          <w:lang w:eastAsia="zh-CN"/>
        </w:rPr>
        <w:t>复审相关事项，</w:t>
      </w:r>
      <w:r>
        <w:rPr>
          <w:rFonts w:hint="eastAsia" w:ascii="仿宋_GB2312" w:hAnsi="仿宋" w:eastAsia="仿宋_GB2312" w:cs="宋体"/>
          <w:b/>
          <w:kern w:val="0"/>
          <w:sz w:val="32"/>
          <w:szCs w:val="32"/>
        </w:rPr>
        <w:t>将于</w:t>
      </w:r>
      <w:r>
        <w:rPr>
          <w:rFonts w:hint="eastAsia" w:ascii="仿宋_GB2312" w:hAnsi="仿宋" w:eastAsia="仿宋_GB2312" w:cs="宋体"/>
          <w:b/>
          <w:kern w:val="0"/>
          <w:sz w:val="32"/>
          <w:szCs w:val="32"/>
          <w:lang w:val="en-US" w:eastAsia="zh-CN"/>
        </w:rPr>
        <w:t>2026年6月4日</w:t>
      </w:r>
      <w:r>
        <w:rPr>
          <w:rFonts w:hint="eastAsia" w:ascii="仿宋_GB2312" w:hAnsi="仿宋" w:eastAsia="仿宋_GB2312" w:cs="宋体"/>
          <w:b/>
          <w:kern w:val="0"/>
          <w:sz w:val="32"/>
          <w:szCs w:val="32"/>
        </w:rPr>
        <w:t>在乐山人事考试网公布</w:t>
      </w:r>
      <w:r>
        <w:rPr>
          <w:rFonts w:hint="eastAsia" w:ascii="仿宋_GB2312" w:hAnsi="仿宋" w:eastAsia="仿宋_GB2312" w:cs="宋体"/>
          <w:b/>
          <w:kern w:val="0"/>
          <w:sz w:val="32"/>
          <w:szCs w:val="32"/>
          <w:lang w:eastAsia="zh-CN"/>
        </w:rPr>
        <w:t>；第二次递补面试资格复审相关事项，将于</w:t>
      </w:r>
      <w:r>
        <w:rPr>
          <w:rFonts w:hint="eastAsia" w:ascii="仿宋_GB2312" w:hAnsi="仿宋" w:eastAsia="仿宋_GB2312" w:cs="宋体"/>
          <w:b/>
          <w:kern w:val="0"/>
          <w:sz w:val="32"/>
          <w:szCs w:val="32"/>
          <w:lang w:val="en-US" w:eastAsia="zh-CN"/>
        </w:rPr>
        <w:t>2026年6月8日在乐山人事考试网公布。</w:t>
      </w:r>
      <w:r>
        <w:rPr>
          <w:rFonts w:hint="eastAsia" w:ascii="仿宋_GB2312" w:hAnsi="仿宋" w:eastAsia="仿宋_GB2312" w:cs="宋体"/>
          <w:b/>
          <w:kern w:val="0"/>
          <w:sz w:val="32"/>
          <w:szCs w:val="32"/>
        </w:rPr>
        <w:t>请有可能进入递补资格</w:t>
      </w:r>
      <w:r>
        <w:rPr>
          <w:rFonts w:hint="eastAsia" w:ascii="仿宋_GB2312" w:hAnsi="仿宋" w:eastAsia="仿宋_GB2312" w:cs="宋体"/>
          <w:b/>
          <w:kern w:val="0"/>
          <w:sz w:val="32"/>
          <w:szCs w:val="32"/>
          <w:lang w:eastAsia="zh-CN"/>
        </w:rPr>
        <w:t>复审</w:t>
      </w:r>
      <w:r>
        <w:rPr>
          <w:rFonts w:hint="eastAsia" w:ascii="仿宋_GB2312" w:hAnsi="仿宋" w:eastAsia="仿宋_GB2312" w:cs="宋体"/>
          <w:b/>
          <w:kern w:val="0"/>
          <w:sz w:val="32"/>
          <w:szCs w:val="32"/>
        </w:rPr>
        <w:t>的</w:t>
      </w:r>
      <w:r>
        <w:rPr>
          <w:rFonts w:hint="eastAsia" w:ascii="仿宋_GB2312" w:hAnsi="仿宋" w:eastAsia="仿宋_GB2312" w:cs="宋体"/>
          <w:b/>
          <w:kern w:val="0"/>
          <w:sz w:val="32"/>
          <w:szCs w:val="32"/>
          <w:lang w:val="en-US" w:eastAsia="zh-CN"/>
        </w:rPr>
        <w:t>应聘人员</w:t>
      </w:r>
      <w:r>
        <w:rPr>
          <w:rFonts w:hint="eastAsia" w:ascii="仿宋_GB2312" w:hAnsi="仿宋" w:eastAsia="仿宋_GB2312" w:cs="宋体"/>
          <w:b/>
          <w:kern w:val="0"/>
          <w:sz w:val="32"/>
          <w:szCs w:val="32"/>
        </w:rPr>
        <w:t>密切关注。</w:t>
      </w:r>
    </w:p>
    <w:p w14:paraId="26862BB6">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七</w:t>
      </w:r>
      <w:r>
        <w:rPr>
          <w:rFonts w:hint="eastAsia" w:ascii="黑体" w:hAnsi="黑体" w:eastAsia="黑体" w:cs="宋体"/>
          <w:bCs/>
          <w:kern w:val="0"/>
          <w:sz w:val="32"/>
          <w:szCs w:val="32"/>
        </w:rPr>
        <w:t>、面试缴费</w:t>
      </w:r>
    </w:p>
    <w:p w14:paraId="1AD4DA8C">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yellow"/>
        </w:rPr>
      </w:pPr>
      <w:r>
        <w:rPr>
          <w:rFonts w:hint="eastAsia" w:ascii="仿宋_GB2312" w:hAnsi="仿宋" w:eastAsia="仿宋_GB2312" w:cs="宋体"/>
          <w:kern w:val="0"/>
          <w:sz w:val="32"/>
          <w:szCs w:val="32"/>
        </w:rPr>
        <w:t>经资格审查合格的应聘人员，按照规定缴纳面试考务费80元后领取《面试通知书》，进入面试；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1"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1"/>
    <w:p w14:paraId="32553491">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八</w:t>
      </w:r>
      <w:r>
        <w:rPr>
          <w:rFonts w:hint="eastAsia" w:ascii="黑体" w:hAnsi="黑体" w:eastAsia="黑体" w:cs="宋体"/>
          <w:bCs/>
          <w:kern w:val="0"/>
          <w:sz w:val="32"/>
          <w:szCs w:val="32"/>
        </w:rPr>
        <w:t>、其他事项</w:t>
      </w:r>
    </w:p>
    <w:p w14:paraId="4AB1D34A">
      <w:pPr>
        <w:snapToGrid/>
        <w:spacing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w:t>
      </w:r>
      <w:r>
        <w:rPr>
          <w:rFonts w:hint="eastAsia" w:ascii="仿宋_GB2312" w:hAnsi="仿宋" w:eastAsia="仿宋_GB2312" w:cs="宋体"/>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14:paraId="7A13E324">
      <w:pPr>
        <w:snapToGrid/>
        <w:spacing w:line="5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14:paraId="3423A0A1">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14:paraId="6B833F90">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14:paraId="6BF853E8">
      <w:pPr>
        <w:pStyle w:val="2"/>
        <w:rPr>
          <w:rFonts w:hint="eastAsia"/>
        </w:rPr>
      </w:pPr>
    </w:p>
    <w:p w14:paraId="5DDDD0A5">
      <w:pPr>
        <w:keepNext w:val="0"/>
        <w:keepLines w:val="0"/>
        <w:pageBreakBefore w:val="0"/>
        <w:widowControl/>
        <w:kinsoku/>
        <w:wordWrap/>
        <w:overflowPunct/>
        <w:topLinePunct w:val="0"/>
        <w:autoSpaceDE/>
        <w:autoSpaceDN/>
        <w:bidi w:val="0"/>
        <w:adjustRightInd/>
        <w:snapToGrid/>
        <w:spacing w:line="560" w:lineRule="exact"/>
        <w:ind w:left="0" w:leftChars="0" w:right="0"/>
        <w:textAlignment w:val="auto"/>
        <w:rPr>
          <w:rFonts w:ascii="仿宋_GB2312" w:hAnsi="宋体" w:eastAsia="仿宋_GB2312" w:cs="宋体"/>
          <w:kern w:val="0"/>
          <w:sz w:val="32"/>
          <w:szCs w:val="32"/>
        </w:rPr>
      </w:pPr>
    </w:p>
    <w:p w14:paraId="2B0D40C8">
      <w:pPr>
        <w:keepNext w:val="0"/>
        <w:keepLines w:val="0"/>
        <w:pageBreakBefore w:val="0"/>
        <w:widowControl/>
        <w:kinsoku/>
        <w:wordWrap/>
        <w:overflowPunct/>
        <w:topLinePunct w:val="0"/>
        <w:autoSpaceDE/>
        <w:autoSpaceDN/>
        <w:bidi w:val="0"/>
        <w:adjustRightInd/>
        <w:snapToGrid/>
        <w:spacing w:line="560" w:lineRule="exact"/>
        <w:ind w:left="958" w:leftChars="304" w:right="0" w:hanging="320" w:hangingChars="1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2026年上半年峨眉山市</w:t>
      </w:r>
      <w:r>
        <w:rPr>
          <w:rFonts w:hint="eastAsia" w:ascii="仿宋_GB2312" w:hAnsi="仿宋" w:eastAsia="仿宋_GB2312" w:cs="宋体"/>
          <w:kern w:val="0"/>
          <w:sz w:val="32"/>
          <w:szCs w:val="32"/>
        </w:rPr>
        <w:t>事业单位公开</w:t>
      </w:r>
      <w:r>
        <w:rPr>
          <w:rFonts w:hint="eastAsia" w:ascii="仿宋_GB2312" w:hAnsi="仿宋" w:eastAsia="仿宋_GB2312" w:cs="宋体"/>
          <w:kern w:val="0"/>
          <w:sz w:val="32"/>
          <w:szCs w:val="32"/>
          <w:lang w:eastAsia="zh-CN"/>
        </w:rPr>
        <w:t>考试</w:t>
      </w:r>
      <w:r>
        <w:rPr>
          <w:rFonts w:hint="eastAsia" w:ascii="仿宋_GB2312" w:hAnsi="仿宋" w:eastAsia="仿宋_GB2312" w:cs="宋体"/>
          <w:kern w:val="0"/>
          <w:sz w:val="32"/>
          <w:szCs w:val="32"/>
        </w:rPr>
        <w:t>招聘工作</w:t>
      </w:r>
    </w:p>
    <w:p w14:paraId="204941CD">
      <w:pPr>
        <w:keepNext w:val="0"/>
        <w:keepLines w:val="0"/>
        <w:pageBreakBefore w:val="0"/>
        <w:widowControl/>
        <w:kinsoku/>
        <w:wordWrap/>
        <w:overflowPunct/>
        <w:topLinePunct w:val="0"/>
        <w:autoSpaceDE/>
        <w:autoSpaceDN/>
        <w:bidi w:val="0"/>
        <w:adjustRightInd/>
        <w:snapToGrid/>
        <w:spacing w:line="560" w:lineRule="exact"/>
        <w:ind w:left="958" w:leftChars="456" w:right="0"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人员</w:t>
      </w:r>
      <w:r>
        <w:rPr>
          <w:rFonts w:hint="eastAsia" w:ascii="仿宋_GB2312" w:hAnsi="仿宋" w:eastAsia="仿宋_GB2312" w:cs="宋体"/>
          <w:kern w:val="0"/>
          <w:sz w:val="32"/>
          <w:szCs w:val="32"/>
          <w:lang w:eastAsia="zh-CN"/>
        </w:rPr>
        <w:t>面试资格复审</w:t>
      </w:r>
      <w:r>
        <w:rPr>
          <w:rFonts w:hint="eastAsia" w:ascii="仿宋_GB2312" w:hAnsi="仿宋" w:eastAsia="仿宋_GB2312" w:cs="宋体"/>
          <w:kern w:val="0"/>
          <w:sz w:val="32"/>
          <w:szCs w:val="32"/>
        </w:rPr>
        <w:t>人员名单</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p>
    <w:p w14:paraId="629A61B7">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r>
        <w:rPr>
          <w:rFonts w:ascii="微软雅黑" w:hAnsi="微软雅黑" w:eastAsia="仿宋_GB2312" w:cs="宋体"/>
          <w:kern w:val="0"/>
          <w:sz w:val="32"/>
          <w:szCs w:val="32"/>
        </w:rPr>
        <w:t> </w:t>
      </w:r>
      <w:r>
        <w:rPr>
          <w:rFonts w:ascii="仿宋_GB2312" w:hAnsi="微软雅黑" w:eastAsia="仿宋_GB2312" w:cs="宋体"/>
          <w:kern w:val="0"/>
          <w:sz w:val="32"/>
          <w:szCs w:val="32"/>
        </w:rPr>
        <w:t xml:space="preserve">                      </w:t>
      </w:r>
    </w:p>
    <w:p w14:paraId="5930CAAC">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14:paraId="05FDAE5B">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14:paraId="5F06DBC5">
      <w:pPr>
        <w:keepNext w:val="0"/>
        <w:keepLines w:val="0"/>
        <w:pageBreakBefore w:val="0"/>
        <w:widowControl/>
        <w:kinsoku/>
        <w:wordWrap/>
        <w:overflowPunct/>
        <w:topLinePunct w:val="0"/>
        <w:autoSpaceDE/>
        <w:autoSpaceDN/>
        <w:bidi w:val="0"/>
        <w:adjustRightInd/>
        <w:snapToGrid/>
        <w:spacing w:line="560" w:lineRule="exact"/>
        <w:ind w:left="0" w:leftChars="0" w:right="0" w:firstLine="3680" w:firstLineChars="1150"/>
        <w:textAlignment w:val="auto"/>
        <w:rPr>
          <w:rFonts w:hint="default" w:ascii="仿宋_GB2312" w:hAnsi="仿宋" w:eastAsia="仿宋_GB2312" w:cs="宋体"/>
          <w:kern w:val="0"/>
          <w:sz w:val="32"/>
          <w:szCs w:val="32"/>
          <w:lang w:val="en-US" w:eastAsia="zh-CN"/>
        </w:rPr>
      </w:pPr>
      <w:r>
        <w:rPr>
          <w:rFonts w:ascii="仿宋_GB2312" w:hAnsi="微软雅黑" w:eastAsia="仿宋_GB2312" w:cs="宋体"/>
          <w:kern w:val="0"/>
          <w:sz w:val="32"/>
          <w:szCs w:val="32"/>
        </w:rPr>
        <w:t xml:space="preserve">   </w:t>
      </w:r>
      <w:r>
        <w:rPr>
          <w:rFonts w:hint="eastAsia" w:ascii="仿宋_GB2312" w:hAnsi="微软雅黑" w:eastAsia="仿宋_GB2312" w:cs="宋体"/>
          <w:kern w:val="0"/>
          <w:sz w:val="32"/>
          <w:szCs w:val="32"/>
          <w:lang w:val="en-US" w:eastAsia="zh-CN"/>
        </w:rPr>
        <w:t>峨眉山市</w:t>
      </w:r>
      <w:r>
        <w:rPr>
          <w:rFonts w:hint="eastAsia" w:ascii="仿宋_GB2312" w:hAnsi="仿宋" w:eastAsia="仿宋_GB2312" w:cs="宋体"/>
          <w:kern w:val="0"/>
          <w:sz w:val="32"/>
          <w:szCs w:val="32"/>
        </w:rPr>
        <w:t>人力资源和社会保障局</w:t>
      </w:r>
      <w:r>
        <w:rPr>
          <w:rFonts w:hint="eastAsia" w:ascii="仿宋_GB2312" w:hAnsi="仿宋" w:eastAsia="仿宋_GB2312" w:cs="宋体"/>
          <w:kern w:val="0"/>
          <w:sz w:val="32"/>
          <w:szCs w:val="32"/>
          <w:lang w:val="en-US" w:eastAsia="zh-CN"/>
        </w:rPr>
        <w:t xml:space="preserve">           </w:t>
      </w:r>
    </w:p>
    <w:p w14:paraId="22396A82">
      <w:pPr>
        <w:keepNext w:val="0"/>
        <w:keepLines w:val="0"/>
        <w:pageBreakBefore w:val="0"/>
        <w:widowControl/>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29</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732071C"/>
    <w:rsid w:val="082A024B"/>
    <w:rsid w:val="08326E2F"/>
    <w:rsid w:val="08DF35DB"/>
    <w:rsid w:val="08F52F2D"/>
    <w:rsid w:val="09342515"/>
    <w:rsid w:val="09895AEA"/>
    <w:rsid w:val="09F5017E"/>
    <w:rsid w:val="0B8D2240"/>
    <w:rsid w:val="119B6B56"/>
    <w:rsid w:val="12C47EC1"/>
    <w:rsid w:val="14E9686F"/>
    <w:rsid w:val="17FF0088"/>
    <w:rsid w:val="1B917B2A"/>
    <w:rsid w:val="1C683669"/>
    <w:rsid w:val="1D37200B"/>
    <w:rsid w:val="1D790876"/>
    <w:rsid w:val="1DCC77FB"/>
    <w:rsid w:val="1E6E5F01"/>
    <w:rsid w:val="1FED1B0C"/>
    <w:rsid w:val="2243270E"/>
    <w:rsid w:val="22665346"/>
    <w:rsid w:val="230E1708"/>
    <w:rsid w:val="25F806CE"/>
    <w:rsid w:val="26F421D8"/>
    <w:rsid w:val="28321D4D"/>
    <w:rsid w:val="289A209D"/>
    <w:rsid w:val="2998070D"/>
    <w:rsid w:val="2BB05C27"/>
    <w:rsid w:val="2C4F7D88"/>
    <w:rsid w:val="30F027A5"/>
    <w:rsid w:val="340E1801"/>
    <w:rsid w:val="36491AE6"/>
    <w:rsid w:val="36DF5BE1"/>
    <w:rsid w:val="37EC6375"/>
    <w:rsid w:val="3ACA4067"/>
    <w:rsid w:val="3BD86E0D"/>
    <w:rsid w:val="3C2D1DA7"/>
    <w:rsid w:val="3CAF7C11"/>
    <w:rsid w:val="3D512A8B"/>
    <w:rsid w:val="3DD06251"/>
    <w:rsid w:val="3FFF4984"/>
    <w:rsid w:val="41A50F7B"/>
    <w:rsid w:val="432033BE"/>
    <w:rsid w:val="457D0AF5"/>
    <w:rsid w:val="46250CEB"/>
    <w:rsid w:val="484B43AB"/>
    <w:rsid w:val="4CD86AB8"/>
    <w:rsid w:val="4CF915DB"/>
    <w:rsid w:val="4FDD5B7A"/>
    <w:rsid w:val="50B821E1"/>
    <w:rsid w:val="518476D5"/>
    <w:rsid w:val="51E92E0D"/>
    <w:rsid w:val="524D5852"/>
    <w:rsid w:val="52776E77"/>
    <w:rsid w:val="528D2CA6"/>
    <w:rsid w:val="52F2770D"/>
    <w:rsid w:val="546D64CF"/>
    <w:rsid w:val="569D5EAE"/>
    <w:rsid w:val="58643919"/>
    <w:rsid w:val="59D12F27"/>
    <w:rsid w:val="5E897E97"/>
    <w:rsid w:val="5EA31C6B"/>
    <w:rsid w:val="608679E4"/>
    <w:rsid w:val="61720E31"/>
    <w:rsid w:val="61DF7179"/>
    <w:rsid w:val="623C30C8"/>
    <w:rsid w:val="627364AC"/>
    <w:rsid w:val="62A63B7B"/>
    <w:rsid w:val="62CD65B9"/>
    <w:rsid w:val="62E62AFE"/>
    <w:rsid w:val="63B23A6F"/>
    <w:rsid w:val="63B34A3B"/>
    <w:rsid w:val="64A23A22"/>
    <w:rsid w:val="65564A2A"/>
    <w:rsid w:val="67372029"/>
    <w:rsid w:val="677671A1"/>
    <w:rsid w:val="69A27DD9"/>
    <w:rsid w:val="6A381ADF"/>
    <w:rsid w:val="6A7C48DD"/>
    <w:rsid w:val="6CCD7863"/>
    <w:rsid w:val="733C3F1A"/>
    <w:rsid w:val="75F11F77"/>
    <w:rsid w:val="760F2C9B"/>
    <w:rsid w:val="77F24622"/>
    <w:rsid w:val="784C3D31"/>
    <w:rsid w:val="78AF7E04"/>
    <w:rsid w:val="796632EA"/>
    <w:rsid w:val="7A911B06"/>
    <w:rsid w:val="7ABF4A4E"/>
    <w:rsid w:val="7EB73ECF"/>
    <w:rsid w:val="ABF80E71"/>
    <w:rsid w:val="D695A54D"/>
    <w:rsid w:val="DD3BA3C7"/>
    <w:rsid w:val="FF7559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2487</Words>
  <Characters>2636</Characters>
  <Lines>0</Lines>
  <Paragraphs>0</Paragraphs>
  <TotalTime>18</TotalTime>
  <ScaleCrop>false</ScaleCrop>
  <LinksUpToDate>false</LinksUpToDate>
  <CharactersWithSpaces>2708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2021-06-10T10:14:00Z</dcterms:created>
  <dc:creator>Administrator</dc:creator>
  <cp:lastModifiedBy>大麦和露水</cp:lastModifiedBy>
  <cp:lastPrinted>2025-05-29T16:47:00Z</cp:lastPrinted>
  <dcterms:modified xsi:type="dcterms:W3CDTF">2026-05-29T03:22:30Z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FF428E536D374CE0997DA07F03AE840D_13</vt:lpwstr>
  </property>
  <property fmtid="{D5CDD505-2E9C-101B-9397-08002B2CF9AE}" pid="4" name="KSOTemplateDocerSaveRecord">
    <vt:lpwstr>eyJoZGlkIjoiYTViOTIwOTI1MTM4NmE1ODM4MzNkOTcwYTg3MDJkNmYiLCJ1c2VySWQiOiI0Mjc1MzM2MTcifQ==</vt:lpwstr>
  </property>
</Properties>
</file>