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B9EBA2"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附件1 </w:t>
      </w:r>
    </w:p>
    <w:p w14:paraId="5E8EC06A">
      <w:pPr>
        <w:spacing w:line="600" w:lineRule="exact"/>
        <w:jc w:val="center"/>
        <w:outlineLvl w:val="0"/>
        <w:rPr>
          <w:rFonts w:hint="eastAsia" w:ascii="微软雅黑" w:hAnsi="微软雅黑" w:eastAsia="微软雅黑" w:cs="微软雅黑"/>
          <w:sz w:val="37"/>
          <w:szCs w:val="37"/>
        </w:rPr>
      </w:pPr>
      <w:r>
        <w:rPr>
          <w:rFonts w:hint="eastAsia" w:ascii="微软雅黑" w:hAnsi="微软雅黑" w:eastAsia="微软雅黑" w:cs="微软雅黑"/>
          <w:spacing w:val="1"/>
          <w:sz w:val="44"/>
          <w:szCs w:val="44"/>
        </w:rPr>
        <w:t>四川嘉州文旅运营有限公司2026年员工招聘岗位汇总表</w:t>
      </w:r>
    </w:p>
    <w:p w14:paraId="7D986CB3">
      <w:pPr>
        <w:spacing w:line="164" w:lineRule="exact"/>
      </w:pPr>
    </w:p>
    <w:tbl>
      <w:tblPr>
        <w:tblStyle w:val="4"/>
        <w:tblW w:w="5598" w:type="pct"/>
        <w:jc w:val="center"/>
        <w:tblBorders>
          <w:top w:val="single" w:color="000000" w:sz="10" w:space="0"/>
          <w:left w:val="single" w:color="000000" w:sz="10" w:space="0"/>
          <w:bottom w:val="single" w:color="000000" w:sz="10" w:space="0"/>
          <w:right w:val="single" w:color="000000" w:sz="10" w:space="0"/>
          <w:insideH w:val="single" w:color="000000" w:sz="10" w:space="0"/>
          <w:insideV w:val="single" w:color="000000" w:sz="1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36"/>
        <w:gridCol w:w="902"/>
        <w:gridCol w:w="930"/>
        <w:gridCol w:w="4612"/>
        <w:gridCol w:w="1046"/>
        <w:gridCol w:w="1403"/>
        <w:gridCol w:w="4872"/>
        <w:gridCol w:w="855"/>
      </w:tblGrid>
      <w:tr w14:paraId="138AB1CA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  <w:jc w:val="center"/>
        </w:trPr>
        <w:tc>
          <w:tcPr>
            <w:tcW w:w="331" w:type="pct"/>
            <w:vMerge w:val="restart"/>
            <w:tcBorders>
              <w:bottom w:val="nil"/>
            </w:tcBorders>
            <w:shd w:val="clear" w:color="auto" w:fill="D9D9D9"/>
            <w:vAlign w:val="center"/>
          </w:tcPr>
          <w:p w14:paraId="36D62A35">
            <w:pPr>
              <w:spacing w:before="74" w:line="223" w:lineRule="auto"/>
              <w:ind w:left="137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hint="eastAsia" w:ascii="黑体" w:hAnsi="黑体" w:eastAsia="黑体" w:cs="黑体"/>
                <w:spacing w:val="-4"/>
                <w:sz w:val="23"/>
                <w:szCs w:val="23"/>
              </w:rPr>
              <w:t>序号</w:t>
            </w:r>
          </w:p>
        </w:tc>
        <w:tc>
          <w:tcPr>
            <w:tcW w:w="585" w:type="pct"/>
            <w:gridSpan w:val="2"/>
            <w:shd w:val="clear" w:color="auto" w:fill="D9D9D9"/>
          </w:tcPr>
          <w:p w14:paraId="53EBDE90">
            <w:pPr>
              <w:spacing w:before="40" w:line="240" w:lineRule="exact"/>
              <w:ind w:left="201" w:right="59" w:hanging="118"/>
              <w:jc w:val="center"/>
              <w:rPr>
                <w:rFonts w:ascii="黑体" w:hAnsi="黑体" w:eastAsia="黑体" w:cs="黑体"/>
                <w:szCs w:val="23"/>
              </w:rPr>
            </w:pPr>
            <w:r>
              <w:rPr>
                <w:rFonts w:ascii="黑体" w:hAnsi="黑体" w:eastAsia="黑体" w:cs="黑体"/>
                <w:spacing w:val="-2"/>
                <w:sz w:val="23"/>
                <w:szCs w:val="23"/>
              </w:rPr>
              <w:t>岗位</w:t>
            </w:r>
          </w:p>
        </w:tc>
        <w:tc>
          <w:tcPr>
            <w:tcW w:w="1473" w:type="pct"/>
            <w:vMerge w:val="restart"/>
            <w:tcBorders>
              <w:bottom w:val="nil"/>
            </w:tcBorders>
            <w:shd w:val="clear" w:color="auto" w:fill="D9D9D9"/>
            <w:vAlign w:val="center"/>
          </w:tcPr>
          <w:p w14:paraId="7352E86D">
            <w:pPr>
              <w:spacing w:before="74" w:line="240" w:lineRule="exact"/>
              <w:jc w:val="center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-5"/>
                <w:sz w:val="23"/>
                <w:szCs w:val="23"/>
              </w:rPr>
              <w:t>岗位职责</w:t>
            </w:r>
          </w:p>
        </w:tc>
        <w:tc>
          <w:tcPr>
            <w:tcW w:w="2338" w:type="pct"/>
            <w:gridSpan w:val="3"/>
            <w:shd w:val="clear" w:color="auto" w:fill="D9D9D9"/>
            <w:vAlign w:val="center"/>
          </w:tcPr>
          <w:p w14:paraId="253F83C6">
            <w:pPr>
              <w:spacing w:before="46" w:line="240" w:lineRule="exact"/>
              <w:jc w:val="center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hint="eastAsia" w:ascii="黑体" w:hAnsi="黑体" w:eastAsia="黑体" w:cs="黑体"/>
                <w:spacing w:val="-1"/>
                <w:sz w:val="23"/>
                <w:szCs w:val="23"/>
              </w:rPr>
              <w:t>任职</w:t>
            </w:r>
            <w:r>
              <w:rPr>
                <w:rFonts w:ascii="黑体" w:hAnsi="黑体" w:eastAsia="黑体" w:cs="黑体"/>
                <w:spacing w:val="-1"/>
                <w:sz w:val="23"/>
                <w:szCs w:val="23"/>
              </w:rPr>
              <w:t>条件要求</w:t>
            </w:r>
          </w:p>
        </w:tc>
        <w:tc>
          <w:tcPr>
            <w:tcW w:w="273" w:type="pct"/>
            <w:vMerge w:val="restart"/>
            <w:shd w:val="clear" w:color="auto" w:fill="D9D9D9"/>
            <w:vAlign w:val="center"/>
          </w:tcPr>
          <w:p w14:paraId="1D021436">
            <w:pPr>
              <w:spacing w:line="240" w:lineRule="exact"/>
              <w:jc w:val="center"/>
            </w:pPr>
            <w:r>
              <w:rPr>
                <w:rFonts w:hint="eastAsia" w:ascii="黑体" w:hAnsi="黑体" w:eastAsia="黑体" w:cs="黑体"/>
                <w:spacing w:val="-5"/>
                <w:sz w:val="23"/>
                <w:szCs w:val="23"/>
              </w:rPr>
              <w:t>备注</w:t>
            </w:r>
          </w:p>
        </w:tc>
      </w:tr>
      <w:tr w14:paraId="699F3B08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  <w:jc w:val="center"/>
        </w:trPr>
        <w:tc>
          <w:tcPr>
            <w:tcW w:w="331" w:type="pct"/>
            <w:vMerge w:val="continue"/>
            <w:tcBorders>
              <w:top w:val="nil"/>
            </w:tcBorders>
            <w:shd w:val="clear" w:color="auto" w:fill="auto"/>
          </w:tcPr>
          <w:p w14:paraId="2CD64C82">
            <w:pPr>
              <w:pStyle w:val="6"/>
            </w:pPr>
          </w:p>
        </w:tc>
        <w:tc>
          <w:tcPr>
            <w:tcW w:w="288" w:type="pct"/>
            <w:shd w:val="clear" w:color="auto" w:fill="D9D9D9"/>
            <w:vAlign w:val="center"/>
          </w:tcPr>
          <w:p w14:paraId="2964FAB2">
            <w:pPr>
              <w:spacing w:before="40" w:line="240" w:lineRule="exact"/>
              <w:ind w:left="201" w:right="59" w:hanging="118"/>
              <w:jc w:val="center"/>
              <w:rPr>
                <w:rFonts w:ascii="黑体" w:hAnsi="黑体" w:eastAsia="黑体" w:cs="黑体"/>
                <w:spacing w:val="-2"/>
                <w:sz w:val="23"/>
                <w:szCs w:val="23"/>
              </w:rPr>
            </w:pPr>
            <w:r>
              <w:rPr>
                <w:rFonts w:hint="eastAsia" w:ascii="黑体" w:hAnsi="黑体" w:eastAsia="黑体" w:cs="黑体"/>
                <w:spacing w:val="-2"/>
                <w:sz w:val="23"/>
                <w:szCs w:val="23"/>
              </w:rPr>
              <w:t>招聘</w:t>
            </w:r>
          </w:p>
          <w:p w14:paraId="576A4874">
            <w:pPr>
              <w:spacing w:before="40" w:line="240" w:lineRule="exact"/>
              <w:ind w:left="201" w:right="59" w:hanging="118"/>
              <w:jc w:val="center"/>
              <w:rPr>
                <w:rFonts w:ascii="黑体" w:hAnsi="黑体" w:eastAsia="黑体" w:cs="黑体"/>
                <w:spacing w:val="-2"/>
                <w:sz w:val="23"/>
                <w:szCs w:val="23"/>
              </w:rPr>
            </w:pPr>
            <w:r>
              <w:rPr>
                <w:rFonts w:hint="eastAsia" w:ascii="黑体" w:hAnsi="黑体" w:eastAsia="黑体" w:cs="黑体"/>
                <w:spacing w:val="-2"/>
                <w:sz w:val="23"/>
                <w:szCs w:val="23"/>
              </w:rPr>
              <w:t>岗位</w:t>
            </w:r>
          </w:p>
        </w:tc>
        <w:tc>
          <w:tcPr>
            <w:tcW w:w="297" w:type="pct"/>
            <w:shd w:val="clear" w:color="auto" w:fill="D9D9D9"/>
            <w:vAlign w:val="center"/>
          </w:tcPr>
          <w:p w14:paraId="387CA897">
            <w:pPr>
              <w:spacing w:before="40" w:line="240" w:lineRule="exact"/>
              <w:ind w:left="201" w:right="59" w:hanging="118"/>
              <w:jc w:val="center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hint="eastAsia" w:ascii="黑体" w:hAnsi="黑体" w:eastAsia="黑体" w:cs="黑体"/>
                <w:spacing w:val="-2"/>
                <w:sz w:val="23"/>
                <w:szCs w:val="23"/>
              </w:rPr>
              <w:t>人数</w:t>
            </w:r>
          </w:p>
        </w:tc>
        <w:tc>
          <w:tcPr>
            <w:tcW w:w="1473" w:type="pct"/>
            <w:vMerge w:val="continue"/>
            <w:tcBorders>
              <w:top w:val="nil"/>
            </w:tcBorders>
            <w:shd w:val="clear" w:color="auto" w:fill="auto"/>
          </w:tcPr>
          <w:p w14:paraId="68BCEDA2">
            <w:pPr>
              <w:pStyle w:val="6"/>
              <w:spacing w:line="240" w:lineRule="exact"/>
            </w:pPr>
          </w:p>
        </w:tc>
        <w:tc>
          <w:tcPr>
            <w:tcW w:w="334" w:type="pct"/>
            <w:shd w:val="clear" w:color="auto" w:fill="D9D9D9"/>
          </w:tcPr>
          <w:p w14:paraId="61CA7DF4">
            <w:pPr>
              <w:spacing w:before="179" w:line="240" w:lineRule="exact"/>
              <w:jc w:val="center"/>
              <w:rPr>
                <w:rFonts w:ascii="黑体" w:hAnsi="黑体" w:eastAsia="黑体" w:cs="黑体"/>
                <w:spacing w:val="-2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-2"/>
                <w:sz w:val="23"/>
                <w:szCs w:val="23"/>
              </w:rPr>
              <w:t>学历或</w:t>
            </w:r>
          </w:p>
          <w:p w14:paraId="5CB91548">
            <w:pPr>
              <w:spacing w:before="179" w:line="240" w:lineRule="exact"/>
              <w:jc w:val="center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-2"/>
                <w:sz w:val="23"/>
                <w:szCs w:val="23"/>
              </w:rPr>
              <w:t>学位</w:t>
            </w:r>
          </w:p>
        </w:tc>
        <w:tc>
          <w:tcPr>
            <w:tcW w:w="448" w:type="pct"/>
            <w:shd w:val="clear" w:color="auto" w:fill="D9D9D9"/>
          </w:tcPr>
          <w:p w14:paraId="3881A197">
            <w:pPr>
              <w:spacing w:before="178" w:line="240" w:lineRule="exact"/>
              <w:ind w:firstLine="228" w:firstLineChars="100"/>
              <w:jc w:val="center"/>
              <w:rPr>
                <w:rFonts w:ascii="黑体" w:hAnsi="黑体" w:eastAsia="黑体" w:cs="黑体"/>
                <w:spacing w:val="-1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-1"/>
                <w:sz w:val="23"/>
                <w:szCs w:val="23"/>
              </w:rPr>
              <w:t>专业条件</w:t>
            </w:r>
          </w:p>
          <w:p w14:paraId="388B4A12">
            <w:pPr>
              <w:spacing w:before="178" w:line="240" w:lineRule="exact"/>
              <w:ind w:firstLine="228" w:firstLineChars="100"/>
              <w:jc w:val="center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-1"/>
                <w:sz w:val="23"/>
                <w:szCs w:val="23"/>
              </w:rPr>
              <w:t>要求</w:t>
            </w:r>
          </w:p>
        </w:tc>
        <w:tc>
          <w:tcPr>
            <w:tcW w:w="1556" w:type="pct"/>
            <w:shd w:val="clear" w:color="auto" w:fill="D9D9D9"/>
          </w:tcPr>
          <w:p w14:paraId="141C7783">
            <w:pPr>
              <w:spacing w:before="178" w:line="240" w:lineRule="exact"/>
              <w:jc w:val="center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-5"/>
                <w:sz w:val="23"/>
                <w:szCs w:val="23"/>
              </w:rPr>
              <w:t>其他</w:t>
            </w:r>
          </w:p>
        </w:tc>
        <w:tc>
          <w:tcPr>
            <w:tcW w:w="273" w:type="pct"/>
            <w:vMerge w:val="continue"/>
            <w:shd w:val="clear" w:color="auto" w:fill="D9D9D9"/>
          </w:tcPr>
          <w:p w14:paraId="0EDBF551">
            <w:pPr>
              <w:spacing w:before="178" w:line="240" w:lineRule="exact"/>
              <w:ind w:left="2020"/>
              <w:rPr>
                <w:rFonts w:ascii="黑体" w:hAnsi="黑体" w:eastAsia="黑体" w:cs="黑体"/>
                <w:spacing w:val="-5"/>
                <w:sz w:val="23"/>
                <w:szCs w:val="23"/>
              </w:rPr>
            </w:pPr>
          </w:p>
        </w:tc>
      </w:tr>
      <w:tr w14:paraId="4957E332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1" w:hRule="atLeast"/>
          <w:jc w:val="center"/>
        </w:trPr>
        <w:tc>
          <w:tcPr>
            <w:tcW w:w="331" w:type="pct"/>
            <w:tcBorders>
              <w:bottom w:val="single" w:color="auto" w:sz="4" w:space="0"/>
            </w:tcBorders>
            <w:vAlign w:val="center"/>
          </w:tcPr>
          <w:p w14:paraId="7A43A1BD">
            <w:pPr>
              <w:spacing w:line="320" w:lineRule="exact"/>
              <w:jc w:val="center"/>
              <w:rPr>
                <w:rFonts w:ascii="宋体" w:hAnsi="宋体" w:cs="宋体"/>
                <w:position w:val="1"/>
                <w:szCs w:val="21"/>
              </w:rPr>
            </w:pPr>
            <w:r>
              <w:rPr>
                <w:rFonts w:hint="eastAsia" w:ascii="宋体" w:hAnsi="宋体" w:cs="宋体"/>
                <w:position w:val="1"/>
                <w:szCs w:val="21"/>
              </w:rPr>
              <w:t>1</w:t>
            </w:r>
          </w:p>
        </w:tc>
        <w:tc>
          <w:tcPr>
            <w:tcW w:w="288" w:type="pct"/>
            <w:tcBorders>
              <w:bottom w:val="single" w:color="auto" w:sz="4" w:space="0"/>
            </w:tcBorders>
            <w:vAlign w:val="center"/>
          </w:tcPr>
          <w:p w14:paraId="2DA861D4">
            <w:pPr>
              <w:rPr>
                <w:rFonts w:ascii="宋体" w:hAnsi="宋体" w:cs="宋体"/>
                <w:spacing w:val="-4"/>
                <w:szCs w:val="21"/>
              </w:rPr>
            </w:pPr>
            <w:r>
              <w:rPr>
                <w:rFonts w:hint="eastAsia"/>
                <w:lang w:bidi="ar"/>
              </w:rPr>
              <w:t>产品开发</w:t>
            </w:r>
          </w:p>
        </w:tc>
        <w:tc>
          <w:tcPr>
            <w:tcW w:w="297" w:type="pct"/>
            <w:tcBorders>
              <w:bottom w:val="single" w:color="auto" w:sz="4" w:space="0"/>
            </w:tcBorders>
            <w:vAlign w:val="center"/>
          </w:tcPr>
          <w:p w14:paraId="21F39D7C">
            <w:pPr>
              <w:jc w:val="center"/>
              <w:rPr>
                <w:rFonts w:ascii="宋体" w:hAnsi="宋体" w:cs="宋体"/>
                <w:position w:val="1"/>
                <w:szCs w:val="21"/>
              </w:rPr>
            </w:pPr>
            <w:r>
              <w:rPr>
                <w:rFonts w:hint="eastAsia"/>
                <w:lang w:bidi="ar"/>
              </w:rPr>
              <w:t>1</w:t>
            </w:r>
          </w:p>
        </w:tc>
        <w:tc>
          <w:tcPr>
            <w:tcW w:w="1473" w:type="pct"/>
            <w:tcBorders>
              <w:bottom w:val="single" w:color="auto" w:sz="4" w:space="0"/>
            </w:tcBorders>
            <w:vAlign w:val="center"/>
          </w:tcPr>
          <w:p w14:paraId="6933057D">
            <w:pPr>
              <w:spacing w:line="320" w:lineRule="exact"/>
              <w:ind w:right="224"/>
              <w:rPr>
                <w:rFonts w:hint="eastAsia"/>
              </w:rPr>
            </w:pPr>
            <w:r>
              <w:rPr>
                <w:rFonts w:hint="eastAsia"/>
              </w:rPr>
              <w:t>1.负责文旅产品的市场调研、需求分析与竞品研究，挖掘文旅消费热点与客户需求；</w:t>
            </w:r>
          </w:p>
          <w:p w14:paraId="65667B14">
            <w:pPr>
              <w:spacing w:line="320" w:lineRule="exact"/>
              <w:ind w:right="224"/>
              <w:rPr>
                <w:rFonts w:hint="eastAsia"/>
              </w:rPr>
            </w:pPr>
            <w:r>
              <w:rPr>
                <w:rFonts w:hint="eastAsia"/>
              </w:rPr>
              <w:t>2.承担文旅产品（含线路、活动、文创、演艺衍生等）的策划、设计与开发落地；</w:t>
            </w:r>
          </w:p>
          <w:p w14:paraId="278C92F9">
            <w:pPr>
              <w:spacing w:line="320" w:lineRule="exact"/>
              <w:ind w:right="224"/>
              <w:rPr>
                <w:rFonts w:hint="eastAsia"/>
              </w:rPr>
            </w:pPr>
            <w:r>
              <w:rPr>
                <w:rFonts w:hint="eastAsia"/>
              </w:rPr>
              <w:t>3.撰写产品方案、商业计划书及相关推广材料，推动项目从立项到上线的全流程执行；</w:t>
            </w:r>
          </w:p>
          <w:p w14:paraId="56EF12BA">
            <w:pPr>
              <w:spacing w:line="320" w:lineRule="exact"/>
              <w:ind w:right="224"/>
              <w:rPr>
                <w:rFonts w:hint="eastAsia"/>
              </w:rPr>
            </w:pPr>
            <w:r>
              <w:rPr>
                <w:rFonts w:hint="eastAsia"/>
              </w:rPr>
              <w:t>4.协同演出、营销、运营等部门完成产品定价、渠道对接与迭代优化；</w:t>
            </w:r>
          </w:p>
          <w:p w14:paraId="26C118E4">
            <w:pPr>
              <w:spacing w:line="320" w:lineRule="exact"/>
              <w:ind w:right="224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</w:rPr>
              <w:t>5.收集市场反馈与运营数据，开展基础数据分析，持续优化产品结构与用户体验。</w:t>
            </w:r>
          </w:p>
        </w:tc>
        <w:tc>
          <w:tcPr>
            <w:tcW w:w="334" w:type="pct"/>
            <w:tcBorders>
              <w:bottom w:val="single" w:color="auto" w:sz="4" w:space="0"/>
            </w:tcBorders>
            <w:vAlign w:val="center"/>
          </w:tcPr>
          <w:p w14:paraId="5DA9AA43"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本科及以上学历</w:t>
            </w:r>
          </w:p>
        </w:tc>
        <w:tc>
          <w:tcPr>
            <w:tcW w:w="448" w:type="pct"/>
            <w:tcBorders>
              <w:bottom w:val="single" w:color="auto" w:sz="4" w:space="0"/>
            </w:tcBorders>
            <w:vAlign w:val="center"/>
          </w:tcPr>
          <w:p w14:paraId="73CD7CA0">
            <w:pPr>
              <w:widowControl/>
              <w:spacing w:line="320" w:lineRule="exact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社会工作、文化产业管理、旅游管理类等相关专业</w:t>
            </w:r>
          </w:p>
        </w:tc>
        <w:tc>
          <w:tcPr>
            <w:tcW w:w="1556" w:type="pct"/>
            <w:tcBorders>
              <w:bottom w:val="single" w:color="auto" w:sz="4" w:space="0"/>
            </w:tcBorders>
            <w:vAlign w:val="center"/>
          </w:tcPr>
          <w:p w14:paraId="233957BD">
            <w:pPr>
              <w:rPr>
                <w:lang w:bidi="ar"/>
              </w:rPr>
            </w:pPr>
            <w:r>
              <w:rPr>
                <w:rFonts w:hint="eastAsia"/>
              </w:rPr>
              <w:t>1.</w:t>
            </w:r>
            <w:r>
              <w:rPr>
                <w:rFonts w:hint="eastAsia"/>
                <w:lang w:bidi="ar"/>
              </w:rPr>
              <w:t>1991年8月</w:t>
            </w:r>
            <w:r>
              <w:rPr>
                <w:rFonts w:hint="eastAsia"/>
                <w:lang w:val="en-US" w:eastAsia="zh-CN" w:bidi="ar"/>
              </w:rPr>
              <w:t>21</w:t>
            </w:r>
            <w:r>
              <w:rPr>
                <w:rFonts w:hint="eastAsia"/>
                <w:lang w:bidi="ar"/>
              </w:rPr>
              <w:t>日以后出生（条件优秀者可适当放宽）；</w:t>
            </w:r>
          </w:p>
          <w:p w14:paraId="1AD6AF1B">
            <w:pPr>
              <w:spacing w:line="320" w:lineRule="exact"/>
              <w:ind w:right="224"/>
            </w:pPr>
            <w:r>
              <w:rPr>
                <w:rFonts w:hint="eastAsia"/>
              </w:rPr>
              <w:t>2.熟悉文旅产品策划与开发流程，具备市场调研、需求分析和项目落地能力；</w:t>
            </w:r>
          </w:p>
          <w:p w14:paraId="7B4EDA89">
            <w:pPr>
              <w:spacing w:line="320" w:lineRule="exact"/>
              <w:ind w:right="224"/>
            </w:pPr>
            <w:r>
              <w:rPr>
                <w:rFonts w:hint="eastAsia"/>
              </w:rPr>
              <w:t>3.有较强沟通能力、理解能力、团队合作能力；</w:t>
            </w:r>
          </w:p>
          <w:p w14:paraId="22F1981A">
            <w:pPr>
              <w:spacing w:line="320" w:lineRule="exact"/>
              <w:ind w:right="224"/>
            </w:pPr>
            <w:r>
              <w:rPr>
                <w:rFonts w:hint="eastAsia"/>
              </w:rPr>
              <w:t>4.熟悉WPS等办公软件，具备基础数据分析能力；</w:t>
            </w:r>
          </w:p>
          <w:p w14:paraId="5F3110E1">
            <w:pPr>
              <w:spacing w:line="320" w:lineRule="exact"/>
              <w:ind w:right="224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</w:rPr>
              <w:t>5.有英语四级及以上、普通话二级、经纪人资格证优先；有文旅行业项目经验者优先。</w:t>
            </w:r>
          </w:p>
        </w:tc>
        <w:tc>
          <w:tcPr>
            <w:tcW w:w="273" w:type="pct"/>
            <w:tcBorders>
              <w:bottom w:val="single" w:color="auto" w:sz="4" w:space="0"/>
            </w:tcBorders>
            <w:vAlign w:val="center"/>
          </w:tcPr>
          <w:p w14:paraId="2E68BA33">
            <w:pPr>
              <w:pStyle w:val="2"/>
              <w:spacing w:before="0" w:beforeAutospacing="0" w:after="0" w:afterAutospacing="0" w:line="320" w:lineRule="exact"/>
              <w:jc w:val="center"/>
              <w:rPr>
                <w:rFonts w:hint="default" w:cs="宋体"/>
                <w:sz w:val="21"/>
                <w:szCs w:val="21"/>
              </w:rPr>
            </w:pPr>
          </w:p>
        </w:tc>
      </w:tr>
      <w:tr w14:paraId="47687AB7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0" w:hRule="atLeast"/>
          <w:jc w:val="center"/>
        </w:trPr>
        <w:tc>
          <w:tcPr>
            <w:tcW w:w="331" w:type="pct"/>
            <w:vAlign w:val="center"/>
          </w:tcPr>
          <w:p w14:paraId="7EB496DB">
            <w:pPr>
              <w:spacing w:line="320" w:lineRule="exact"/>
              <w:jc w:val="center"/>
              <w:rPr>
                <w:rFonts w:ascii="宋体" w:hAnsi="宋体" w:cs="宋体"/>
                <w:position w:val="1"/>
                <w:szCs w:val="21"/>
              </w:rPr>
            </w:pPr>
            <w:r>
              <w:rPr>
                <w:rFonts w:hint="eastAsia" w:ascii="宋体" w:hAnsi="宋体" w:cs="宋体"/>
                <w:position w:val="1"/>
                <w:szCs w:val="21"/>
              </w:rPr>
              <w:t>2</w:t>
            </w:r>
          </w:p>
        </w:tc>
        <w:tc>
          <w:tcPr>
            <w:tcW w:w="288" w:type="pct"/>
            <w:vAlign w:val="center"/>
          </w:tcPr>
          <w:p w14:paraId="6F109DA9"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/>
                <w:lang w:bidi="ar"/>
              </w:rPr>
              <w:t>演出统筹</w:t>
            </w:r>
          </w:p>
        </w:tc>
        <w:tc>
          <w:tcPr>
            <w:tcW w:w="297" w:type="pct"/>
            <w:vAlign w:val="center"/>
          </w:tcPr>
          <w:p w14:paraId="4E565F07">
            <w:pPr>
              <w:jc w:val="center"/>
              <w:rPr>
                <w:rFonts w:hint="eastAsia" w:ascii="宋体" w:hAnsi="宋体" w:eastAsia="宋体" w:cs="宋体"/>
                <w:position w:val="1"/>
                <w:szCs w:val="21"/>
                <w:lang w:eastAsia="zh-CN"/>
              </w:rPr>
            </w:pPr>
            <w:r>
              <w:rPr>
                <w:rFonts w:hint="eastAsia"/>
                <w:lang w:val="en-US" w:eastAsia="zh-CN" w:bidi="ar"/>
              </w:rPr>
              <w:t>1</w:t>
            </w:r>
          </w:p>
        </w:tc>
        <w:tc>
          <w:tcPr>
            <w:tcW w:w="1473" w:type="pct"/>
            <w:vAlign w:val="center"/>
          </w:tcPr>
          <w:p w14:paraId="0D01330C">
            <w:pPr>
              <w:spacing w:line="320" w:lineRule="exact"/>
              <w:ind w:right="224"/>
              <w:rPr>
                <w:rFonts w:hint="eastAsia"/>
              </w:rPr>
            </w:pPr>
            <w:r>
              <w:rPr>
                <w:rFonts w:hint="eastAsia"/>
              </w:rPr>
              <w:t>1.负责演出项目的整体筹备与执行，制定演出计划、流程表及节目单；</w:t>
            </w:r>
          </w:p>
          <w:p w14:paraId="020FFB9A">
            <w:pPr>
              <w:spacing w:line="320" w:lineRule="exact"/>
              <w:ind w:right="224"/>
              <w:rPr>
                <w:rFonts w:hint="eastAsia"/>
              </w:rPr>
            </w:pPr>
            <w:r>
              <w:rPr>
                <w:rFonts w:hint="eastAsia"/>
              </w:rPr>
              <w:t>2.统筹节目编排、彩排、走台及现场演出全流程，把控演出节奏与质量；</w:t>
            </w:r>
          </w:p>
          <w:p w14:paraId="3A33E4D0">
            <w:pPr>
              <w:spacing w:line="320" w:lineRule="exact"/>
              <w:ind w:right="224"/>
              <w:rPr>
                <w:rFonts w:hint="eastAsia"/>
              </w:rPr>
            </w:pPr>
            <w:r>
              <w:rPr>
                <w:rFonts w:hint="eastAsia"/>
              </w:rPr>
              <w:t>3.对接演员、舞美、灯光、音响、服装等各方资源，协调排练与演出日程；</w:t>
            </w:r>
          </w:p>
          <w:p w14:paraId="73DDDD4C">
            <w:pPr>
              <w:spacing w:line="320" w:lineRule="exact"/>
              <w:ind w:right="224"/>
              <w:rPr>
                <w:rFonts w:hint="eastAsia"/>
              </w:rPr>
            </w:pPr>
            <w:r>
              <w:rPr>
                <w:rFonts w:hint="eastAsia"/>
              </w:rPr>
              <w:t>4.负责演出现场的组织协调与突发情况处置，保障演出顺利进行；</w:t>
            </w:r>
          </w:p>
          <w:p w14:paraId="4661EAA4">
            <w:pPr>
              <w:spacing w:line="320" w:lineRule="exact"/>
              <w:ind w:right="224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</w:rPr>
              <w:t>5.整理演出资料、总结项目经验，配合完成演出相关文档与汇报材料。</w:t>
            </w:r>
          </w:p>
        </w:tc>
        <w:tc>
          <w:tcPr>
            <w:tcW w:w="334" w:type="pct"/>
            <w:vAlign w:val="center"/>
          </w:tcPr>
          <w:p w14:paraId="2BC28B73"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本科及以上学历</w:t>
            </w:r>
          </w:p>
        </w:tc>
        <w:tc>
          <w:tcPr>
            <w:tcW w:w="448" w:type="pct"/>
            <w:vAlign w:val="center"/>
          </w:tcPr>
          <w:p w14:paraId="75B9A2EF">
            <w:pPr>
              <w:widowControl/>
              <w:spacing w:line="320" w:lineRule="exact"/>
              <w:textAlignment w:val="center"/>
              <w:rPr>
                <w:rFonts w:ascii="宋体" w:hAnsi="宋体" w:cs="宋体"/>
                <w:szCs w:val="21"/>
              </w:rPr>
            </w:pPr>
            <w:r>
              <w:t>音乐表演、音乐学、戏剧影视表演、艺术管理</w:t>
            </w:r>
            <w:r>
              <w:rPr>
                <w:rFonts w:hint="eastAsia"/>
              </w:rPr>
              <w:t>类</w:t>
            </w:r>
            <w:r>
              <w:t>等相关专业</w:t>
            </w:r>
          </w:p>
        </w:tc>
        <w:tc>
          <w:tcPr>
            <w:tcW w:w="1556" w:type="pct"/>
            <w:vAlign w:val="center"/>
          </w:tcPr>
          <w:p w14:paraId="2058369E">
            <w:pPr>
              <w:widowControl/>
              <w:spacing w:line="320" w:lineRule="exact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1.应届毕业生；</w:t>
            </w:r>
          </w:p>
          <w:p w14:paraId="6CC175C1">
            <w:pPr>
              <w:widowControl/>
              <w:spacing w:line="320" w:lineRule="exact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2.熟悉演出项目筹备、编排、彩排及现场执行流程，具备较强的舞台统筹与组织协调能力；</w:t>
            </w:r>
          </w:p>
          <w:p w14:paraId="19CB8AF7">
            <w:pPr>
              <w:widowControl/>
              <w:spacing w:line="320" w:lineRule="exact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3.有较强沟通能力、理解能力、团队合作能力，能有效对接演员、舞美、灯光音响等各方资源；</w:t>
            </w:r>
          </w:p>
          <w:p w14:paraId="71FDD6A6">
            <w:pPr>
              <w:widowControl/>
              <w:spacing w:line="320" w:lineRule="exact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4.熟悉WPS等办公软件，能独立编制演出流程表、节目单等材料；</w:t>
            </w:r>
          </w:p>
          <w:p w14:paraId="718B1D17">
            <w:pPr>
              <w:widowControl/>
              <w:spacing w:line="320" w:lineRule="exact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5.普通话二级甲等以上、学士学位优先；有校园或社会演出组织经验者优先。</w:t>
            </w:r>
          </w:p>
        </w:tc>
        <w:tc>
          <w:tcPr>
            <w:tcW w:w="273" w:type="pct"/>
            <w:vAlign w:val="center"/>
          </w:tcPr>
          <w:p w14:paraId="65A46EAC">
            <w:pPr>
              <w:pStyle w:val="2"/>
              <w:spacing w:before="0" w:beforeAutospacing="0" w:after="0" w:afterAutospacing="0" w:line="320" w:lineRule="exact"/>
              <w:jc w:val="center"/>
              <w:rPr>
                <w:rFonts w:hint="default" w:cs="宋体"/>
                <w:sz w:val="21"/>
                <w:szCs w:val="21"/>
              </w:rPr>
            </w:pPr>
          </w:p>
        </w:tc>
      </w:tr>
      <w:tr w14:paraId="79CFC10A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5" w:hRule="atLeast"/>
          <w:jc w:val="center"/>
        </w:trPr>
        <w:tc>
          <w:tcPr>
            <w:tcW w:w="331" w:type="pct"/>
            <w:vAlign w:val="center"/>
          </w:tcPr>
          <w:p w14:paraId="4E9D8FC3">
            <w:pPr>
              <w:spacing w:line="320" w:lineRule="exact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88" w:type="pct"/>
            <w:vAlign w:val="center"/>
          </w:tcPr>
          <w:p w14:paraId="0B4FF587">
            <w:pPr>
              <w:rPr>
                <w:rFonts w:ascii="宋体" w:hAnsi="宋体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lang w:bidi="ar"/>
              </w:rPr>
              <w:t>演出经纪人</w:t>
            </w:r>
          </w:p>
        </w:tc>
        <w:tc>
          <w:tcPr>
            <w:tcW w:w="297" w:type="pct"/>
            <w:vAlign w:val="center"/>
          </w:tcPr>
          <w:p w14:paraId="2BB0ABC8"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73" w:type="pct"/>
            <w:vAlign w:val="center"/>
          </w:tcPr>
          <w:p w14:paraId="054362B0">
            <w:pPr>
              <w:widowControl/>
              <w:spacing w:line="320" w:lineRule="exact"/>
              <w:ind w:right="224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1.负责演出市场拓展与客户维护，开展商务洽谈、合作对接与合同签订；</w:t>
            </w:r>
          </w:p>
          <w:p w14:paraId="052DB1D7">
            <w:pPr>
              <w:widowControl/>
              <w:spacing w:line="320" w:lineRule="exact"/>
              <w:ind w:right="224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2.承接演艺项目引进与输出，对接演出方、艺人、场馆及合作机构；</w:t>
            </w:r>
          </w:p>
          <w:p w14:paraId="450C258D">
            <w:pPr>
              <w:widowControl/>
              <w:spacing w:line="320" w:lineRule="exact"/>
              <w:ind w:right="224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3.负责演出项目的商务谈判、成本核算、收益分配及回款跟进；</w:t>
            </w:r>
          </w:p>
          <w:p w14:paraId="7E095EA5">
            <w:pPr>
              <w:widowControl/>
              <w:spacing w:line="320" w:lineRule="exact"/>
              <w:ind w:right="224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4.维护演艺资源库与客户关系，挖掘潜在合作机会，拓展演出渠道；</w:t>
            </w:r>
          </w:p>
          <w:p w14:paraId="576AE279">
            <w:pPr>
              <w:widowControl/>
              <w:spacing w:line="320" w:lineRule="exact"/>
              <w:ind w:right="224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5.跟踪演出市场动态，提供项目可行性分析与商务建议</w:t>
            </w:r>
          </w:p>
        </w:tc>
        <w:tc>
          <w:tcPr>
            <w:tcW w:w="334" w:type="pct"/>
            <w:vAlign w:val="center"/>
          </w:tcPr>
          <w:p w14:paraId="06D9F96B"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本科及以上学历</w:t>
            </w:r>
          </w:p>
        </w:tc>
        <w:tc>
          <w:tcPr>
            <w:tcW w:w="448" w:type="pct"/>
            <w:vAlign w:val="center"/>
          </w:tcPr>
          <w:p w14:paraId="689A2D31">
            <w:pPr>
              <w:widowControl/>
              <w:spacing w:line="320" w:lineRule="exact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t>音乐表演、音乐学、艺术管理、文化产业管理类等相关专业</w:t>
            </w:r>
          </w:p>
        </w:tc>
        <w:tc>
          <w:tcPr>
            <w:tcW w:w="1556" w:type="pct"/>
            <w:vAlign w:val="center"/>
          </w:tcPr>
          <w:p w14:paraId="1ED8DFBB">
            <w:pPr>
              <w:rPr>
                <w:rFonts w:ascii="宋体" w:hAnsi="宋体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/>
                <w:lang w:bidi="ar"/>
              </w:rPr>
              <w:t>1991年8月</w:t>
            </w:r>
            <w:r>
              <w:rPr>
                <w:rFonts w:hint="eastAsia"/>
                <w:lang w:val="en-US" w:eastAsia="zh-CN" w:bidi="ar"/>
              </w:rPr>
              <w:t>21</w:t>
            </w:r>
            <w:r>
              <w:rPr>
                <w:rFonts w:hint="eastAsia"/>
                <w:lang w:bidi="ar"/>
              </w:rPr>
              <w:t>日以后出生（条件优秀者可适当放宽）；</w:t>
            </w:r>
          </w:p>
          <w:p w14:paraId="5DD52ED7">
            <w:pPr>
              <w:widowControl/>
              <w:spacing w:line="320" w:lineRule="exact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2.熟悉演出市场运作、经纪业务洽谈及演出项目对接流程，具备较强的商务谈判和客户维护能力；</w:t>
            </w:r>
          </w:p>
          <w:p w14:paraId="40937B78">
            <w:pPr>
              <w:widowControl/>
              <w:spacing w:line="320" w:lineRule="exact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3.有较强沟通能力、理解能力、团队合作能力；</w:t>
            </w:r>
          </w:p>
          <w:p w14:paraId="497444A5">
            <w:pPr>
              <w:widowControl/>
              <w:spacing w:line="320" w:lineRule="exact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4.熟悉WPS等办公软件；</w:t>
            </w:r>
          </w:p>
          <w:p w14:paraId="15F60288">
            <w:pPr>
              <w:widowControl/>
              <w:spacing w:line="320" w:lineRule="exact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5.普通话二级甲等以上、经纪人资格证优先；有演出经纪、商务合作经验或演艺资源者优先。</w:t>
            </w:r>
          </w:p>
        </w:tc>
        <w:tc>
          <w:tcPr>
            <w:tcW w:w="273" w:type="pct"/>
            <w:vAlign w:val="center"/>
          </w:tcPr>
          <w:p w14:paraId="39C58EC8">
            <w:pPr>
              <w:pStyle w:val="2"/>
              <w:spacing w:before="0" w:beforeAutospacing="0" w:after="0" w:afterAutospacing="0" w:line="320" w:lineRule="exact"/>
              <w:jc w:val="center"/>
              <w:rPr>
                <w:rFonts w:hint="default" w:cs="宋体"/>
                <w:sz w:val="21"/>
                <w:szCs w:val="21"/>
              </w:rPr>
            </w:pPr>
          </w:p>
        </w:tc>
      </w:tr>
      <w:tr w14:paraId="0B4EAEF0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5" w:hRule="atLeast"/>
          <w:jc w:val="center"/>
        </w:trPr>
        <w:tc>
          <w:tcPr>
            <w:tcW w:w="331" w:type="pct"/>
            <w:vAlign w:val="center"/>
          </w:tcPr>
          <w:p w14:paraId="01A8B520"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88" w:type="pct"/>
            <w:vAlign w:val="center"/>
          </w:tcPr>
          <w:p w14:paraId="013E01A4">
            <w:pPr>
              <w:rPr>
                <w:rFonts w:ascii="宋体" w:hAnsi="宋体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lang w:bidi="ar"/>
              </w:rPr>
              <w:t>舞台执行管理</w:t>
            </w:r>
          </w:p>
        </w:tc>
        <w:tc>
          <w:tcPr>
            <w:tcW w:w="297" w:type="pct"/>
            <w:vAlign w:val="center"/>
          </w:tcPr>
          <w:p w14:paraId="27276EDD">
            <w:pPr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lang w:bidi="ar"/>
              </w:rPr>
              <w:t>1</w:t>
            </w:r>
          </w:p>
        </w:tc>
        <w:tc>
          <w:tcPr>
            <w:tcW w:w="1473" w:type="pct"/>
            <w:vAlign w:val="center"/>
          </w:tcPr>
          <w:p w14:paraId="39748ADE">
            <w:pPr>
              <w:spacing w:line="320" w:lineRule="exact"/>
              <w:ind w:right="224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1.负责舞台搭建、灯光、音响、视频大屏等设备的现场布置与调试执行管理；</w:t>
            </w:r>
          </w:p>
          <w:p w14:paraId="47002AE8">
            <w:pPr>
              <w:spacing w:line="320" w:lineRule="exact"/>
              <w:ind w:right="224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2.依据演出方案制定舞台技术执行方案，监督施工与装台、拆台流程；</w:t>
            </w:r>
          </w:p>
          <w:p w14:paraId="6C7AF253">
            <w:pPr>
              <w:spacing w:line="320" w:lineRule="exact"/>
              <w:ind w:right="224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3.把控舞台设备性能与操作规范，保障演出期间技术系统稳定运行；</w:t>
            </w:r>
          </w:p>
          <w:p w14:paraId="43AF5782">
            <w:pPr>
              <w:spacing w:line="320" w:lineRule="exact"/>
              <w:ind w:right="224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4.处理演出现场技术突发状况，协调舞美、技术、施工团队配合；</w:t>
            </w:r>
          </w:p>
          <w:p w14:paraId="6087A33E">
            <w:pPr>
              <w:spacing w:line="320" w:lineRule="exact"/>
              <w:ind w:right="224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5.参与舞台设计图纸（CAD/SketchUp）沟通与技术可行性评估，管理舞台物资与设备台账。</w:t>
            </w:r>
          </w:p>
        </w:tc>
        <w:tc>
          <w:tcPr>
            <w:tcW w:w="334" w:type="pct"/>
            <w:vAlign w:val="center"/>
          </w:tcPr>
          <w:p w14:paraId="42BC8B4C">
            <w:pPr>
              <w:widowControl/>
              <w:tabs>
                <w:tab w:val="left" w:pos="312"/>
              </w:tabs>
              <w:spacing w:line="320" w:lineRule="exact"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本科及以上学历</w:t>
            </w:r>
          </w:p>
        </w:tc>
        <w:tc>
          <w:tcPr>
            <w:tcW w:w="448" w:type="pct"/>
            <w:vAlign w:val="center"/>
          </w:tcPr>
          <w:p w14:paraId="49036FB5">
            <w:pPr>
              <w:widowControl/>
              <w:tabs>
                <w:tab w:val="left" w:pos="312"/>
              </w:tabs>
              <w:spacing w:line="320" w:lineRule="exact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t>数字媒体艺术、舞台美术设计、戏剧影视美术设计、影视摄影与制作、广播电视编导等相关专业</w:t>
            </w:r>
          </w:p>
        </w:tc>
        <w:tc>
          <w:tcPr>
            <w:tcW w:w="1556" w:type="pct"/>
            <w:vAlign w:val="center"/>
          </w:tcPr>
          <w:p w14:paraId="46168CA5">
            <w:pPr>
              <w:widowControl/>
              <w:spacing w:line="320" w:lineRule="exact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1.应届毕业生；</w:t>
            </w:r>
          </w:p>
          <w:p w14:paraId="3158ACFA">
            <w:pPr>
              <w:widowControl/>
              <w:spacing w:line="320" w:lineRule="exact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2.熟悉舞台搭建、灯光音响、视频大屏等舞台设备基本性能与操作规范，具备现场执行与突发情况处置能力；</w:t>
            </w:r>
          </w:p>
          <w:p w14:paraId="2FF7DAAB">
            <w:pPr>
              <w:widowControl/>
              <w:spacing w:line="320" w:lineRule="exact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3.有较强沟通能力、理解能力、团队合作能力；</w:t>
            </w:r>
          </w:p>
          <w:p w14:paraId="7AA9E4E1">
            <w:pPr>
              <w:widowControl/>
              <w:spacing w:line="320" w:lineRule="exact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4.熟悉WPS等办公软件，掌握CAD、SketchUp等制图软件或音视频调试软件者优先；</w:t>
            </w:r>
          </w:p>
          <w:p w14:paraId="591943A3">
            <w:pPr>
              <w:widowControl/>
              <w:spacing w:line="320" w:lineRule="exact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5.有计算机二级以上、英语四级以上、经纪人资格证优先。</w:t>
            </w:r>
          </w:p>
        </w:tc>
        <w:tc>
          <w:tcPr>
            <w:tcW w:w="273" w:type="pct"/>
            <w:vAlign w:val="center"/>
          </w:tcPr>
          <w:p w14:paraId="338B2672">
            <w:pPr>
              <w:pStyle w:val="2"/>
              <w:spacing w:before="0" w:beforeAutospacing="0" w:after="0" w:afterAutospacing="0" w:line="320" w:lineRule="exact"/>
              <w:jc w:val="center"/>
              <w:rPr>
                <w:rFonts w:hint="default" w:cs="宋体"/>
                <w:sz w:val="21"/>
                <w:szCs w:val="21"/>
              </w:rPr>
            </w:pPr>
          </w:p>
        </w:tc>
      </w:tr>
      <w:tr w14:paraId="750EB16B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  <w:jc w:val="center"/>
        </w:trPr>
        <w:tc>
          <w:tcPr>
            <w:tcW w:w="331" w:type="pct"/>
            <w:vAlign w:val="center"/>
          </w:tcPr>
          <w:p w14:paraId="0969F0DA"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88" w:type="pct"/>
            <w:vAlign w:val="center"/>
          </w:tcPr>
          <w:p w14:paraId="688BE3F7">
            <w:pPr>
              <w:rPr>
                <w:rFonts w:ascii="宋体" w:hAnsi="宋体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lang w:bidi="ar"/>
              </w:rPr>
              <w:t>文案策划</w:t>
            </w:r>
          </w:p>
        </w:tc>
        <w:tc>
          <w:tcPr>
            <w:tcW w:w="297" w:type="pct"/>
            <w:vAlign w:val="center"/>
          </w:tcPr>
          <w:p w14:paraId="045D95E7">
            <w:pPr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lang w:bidi="ar"/>
              </w:rPr>
              <w:t>1</w:t>
            </w:r>
          </w:p>
        </w:tc>
        <w:tc>
          <w:tcPr>
            <w:tcW w:w="1473" w:type="pct"/>
            <w:vAlign w:val="center"/>
          </w:tcPr>
          <w:p w14:paraId="4C437717">
            <w:pPr>
              <w:spacing w:line="320" w:lineRule="exact"/>
              <w:ind w:right="224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1.负责公司各类活动、项目及品牌的策划方案撰写与创意构思；</w:t>
            </w:r>
          </w:p>
          <w:p w14:paraId="533C80E6">
            <w:pPr>
              <w:spacing w:line="320" w:lineRule="exact"/>
              <w:ind w:right="224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2.承担宣传文案、新闻稿、推广软文、公众号推文等内容的撰写与编辑；</w:t>
            </w:r>
          </w:p>
          <w:p w14:paraId="5329E5B3">
            <w:pPr>
              <w:spacing w:line="320" w:lineRule="exact"/>
              <w:ind w:right="224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3.参与新媒体平台（微信公众号、抖音等）的内容策划与运营，提升传播效果；</w:t>
            </w:r>
          </w:p>
          <w:p w14:paraId="095DDE52">
            <w:pPr>
              <w:spacing w:line="320" w:lineRule="exact"/>
              <w:ind w:right="224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4.配合业务部门完成项目提案、汇报材料及对外宣传物料的文字工作；</w:t>
            </w:r>
          </w:p>
          <w:p w14:paraId="1F1258EA">
            <w:pPr>
              <w:spacing w:line="320" w:lineRule="exact"/>
              <w:ind w:right="224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5.跟踪传播数据与用户反馈，优化内容策略与文案风格。</w:t>
            </w:r>
          </w:p>
        </w:tc>
        <w:tc>
          <w:tcPr>
            <w:tcW w:w="334" w:type="pct"/>
            <w:vAlign w:val="center"/>
          </w:tcPr>
          <w:p w14:paraId="43CE20B4"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本科及以上学历</w:t>
            </w:r>
          </w:p>
        </w:tc>
        <w:tc>
          <w:tcPr>
            <w:tcW w:w="448" w:type="pct"/>
            <w:vAlign w:val="center"/>
          </w:tcPr>
          <w:p w14:paraId="26FEC7E7">
            <w:pPr>
              <w:widowControl/>
              <w:spacing w:line="320" w:lineRule="exact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t>汉语言文学、新闻学（传播学）、广告学、广播电视编导、文化产业管理等相关专业</w:t>
            </w:r>
          </w:p>
        </w:tc>
        <w:tc>
          <w:tcPr>
            <w:tcW w:w="1556" w:type="pct"/>
            <w:vAlign w:val="center"/>
          </w:tcPr>
          <w:p w14:paraId="30CF72F3"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/>
                <w:lang w:bidi="ar"/>
              </w:rPr>
              <w:t>1991年8月</w:t>
            </w:r>
            <w:r>
              <w:rPr>
                <w:rFonts w:hint="eastAsia"/>
                <w:lang w:val="en-US" w:eastAsia="zh-CN" w:bidi="ar"/>
              </w:rPr>
              <w:t>21</w:t>
            </w:r>
            <w:r>
              <w:rPr>
                <w:rFonts w:hint="eastAsia"/>
                <w:lang w:bidi="ar"/>
              </w:rPr>
              <w:t>日以后出生（条件优秀者可适当放宽）；</w:t>
            </w:r>
          </w:p>
          <w:p w14:paraId="29D33A30">
            <w:r>
              <w:t>2.文字功底扎实，具备较强的创意思维和文案撰写能力，能独立完成活动策划方案及宣传文案；</w:t>
            </w:r>
          </w:p>
          <w:p w14:paraId="55DFDB4F">
            <w:r>
              <w:t>3.熟悉新媒体运营规则，有微信公众号、抖音等平台内容策划运营经验者优先；</w:t>
            </w:r>
          </w:p>
          <w:p w14:paraId="3BF2A84C">
            <w:r>
              <w:t>4.有较强沟通能力、理解能力、团队合作能力；</w:t>
            </w:r>
          </w:p>
          <w:p w14:paraId="7203ADED">
            <w:r>
              <w:t>5.熟悉WPS等办公软件；</w:t>
            </w:r>
          </w:p>
          <w:p w14:paraId="3C55511E">
            <w:pPr>
              <w:spacing w:line="320" w:lineRule="exact"/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t>6.</w:t>
            </w:r>
            <w:r>
              <w:rPr>
                <w:rFonts w:hint="eastAsia"/>
              </w:rPr>
              <w:t>中共</w:t>
            </w:r>
            <w:r>
              <w:t>党员</w:t>
            </w:r>
            <w:r>
              <w:rPr>
                <w:rFonts w:hint="eastAsia"/>
              </w:rPr>
              <w:t>优先</w:t>
            </w:r>
            <w:r>
              <w:t>、</w:t>
            </w:r>
            <w:r>
              <w:rPr>
                <w:rFonts w:hint="eastAsia"/>
              </w:rPr>
              <w:t>有</w:t>
            </w:r>
            <w:r>
              <w:t>国企工作经验优先。</w:t>
            </w:r>
          </w:p>
        </w:tc>
        <w:tc>
          <w:tcPr>
            <w:tcW w:w="273" w:type="pct"/>
            <w:vAlign w:val="center"/>
          </w:tcPr>
          <w:p w14:paraId="22DC94EE">
            <w:pPr>
              <w:pStyle w:val="2"/>
              <w:spacing w:before="0" w:beforeAutospacing="0" w:after="0" w:afterAutospacing="0" w:line="320" w:lineRule="exact"/>
              <w:jc w:val="center"/>
              <w:rPr>
                <w:rFonts w:hint="default" w:cs="宋体"/>
                <w:sz w:val="21"/>
                <w:szCs w:val="21"/>
              </w:rPr>
            </w:pPr>
          </w:p>
        </w:tc>
      </w:tr>
      <w:tr w14:paraId="61ADD256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  <w:jc w:val="center"/>
        </w:trPr>
        <w:tc>
          <w:tcPr>
            <w:tcW w:w="331" w:type="pct"/>
            <w:vAlign w:val="center"/>
          </w:tcPr>
          <w:p w14:paraId="5B816C1A"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88" w:type="pct"/>
            <w:vAlign w:val="center"/>
          </w:tcPr>
          <w:p w14:paraId="1171BD66">
            <w:pPr>
              <w:rPr>
                <w:rFonts w:ascii="宋体" w:hAnsi="宋体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lang w:bidi="ar"/>
              </w:rPr>
              <w:t>电视编导</w:t>
            </w:r>
          </w:p>
        </w:tc>
        <w:tc>
          <w:tcPr>
            <w:tcW w:w="297" w:type="pct"/>
            <w:vAlign w:val="center"/>
          </w:tcPr>
          <w:p w14:paraId="64A824BB">
            <w:pPr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lang w:bidi="ar"/>
              </w:rPr>
              <w:t>1</w:t>
            </w:r>
          </w:p>
        </w:tc>
        <w:tc>
          <w:tcPr>
            <w:tcW w:w="1473" w:type="pct"/>
            <w:vAlign w:val="center"/>
          </w:tcPr>
          <w:p w14:paraId="2CD37C7C">
            <w:pPr>
              <w:spacing w:line="320" w:lineRule="exact"/>
              <w:ind w:right="224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1.负责电视节目、宣传片、专题片、短视频等内容的选题策划与脚本撰写；</w:t>
            </w:r>
          </w:p>
          <w:p w14:paraId="485B67DB">
            <w:pPr>
              <w:spacing w:line="320" w:lineRule="exact"/>
              <w:ind w:right="224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2.统筹拍摄计划，承担现场导播、调度与拍摄执行工作；</w:t>
            </w:r>
          </w:p>
          <w:p w14:paraId="75AC08FC">
            <w:pPr>
              <w:spacing w:line="320" w:lineRule="exact"/>
              <w:ind w:right="224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3.独立完成视频后期剪辑（EDIUS、Premiere、After Effects、剪映等）、包装与成片输出；</w:t>
            </w:r>
          </w:p>
          <w:p w14:paraId="63E18FE0">
            <w:pPr>
              <w:spacing w:line="320" w:lineRule="exact"/>
              <w:ind w:right="224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4.把控节目内容质量、画面节奏与艺术风格，确保符合播出与宣传要求；</w:t>
            </w:r>
          </w:p>
          <w:p w14:paraId="3DA22B73">
            <w:pPr>
              <w:spacing w:line="320" w:lineRule="exact"/>
              <w:ind w:right="224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5.对接摄像、灯光、配音、嘉宾等资源，协调制作全流程，归档素材与成片。</w:t>
            </w:r>
          </w:p>
        </w:tc>
        <w:tc>
          <w:tcPr>
            <w:tcW w:w="334" w:type="pct"/>
            <w:vAlign w:val="center"/>
          </w:tcPr>
          <w:p w14:paraId="71C46E19"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本科及以上学历</w:t>
            </w:r>
          </w:p>
        </w:tc>
        <w:tc>
          <w:tcPr>
            <w:tcW w:w="448" w:type="pct"/>
            <w:vAlign w:val="center"/>
          </w:tcPr>
          <w:p w14:paraId="4CA0035C">
            <w:pPr>
              <w:widowControl/>
              <w:spacing w:line="320" w:lineRule="exact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t>广播电视编导、广播电视学、新闻学、影视摄影与制作、数字媒体艺术等相关专业</w:t>
            </w:r>
          </w:p>
        </w:tc>
        <w:tc>
          <w:tcPr>
            <w:tcW w:w="1556" w:type="pct"/>
            <w:vAlign w:val="center"/>
          </w:tcPr>
          <w:p w14:paraId="68EFE083">
            <w:r>
              <w:rPr>
                <w:rFonts w:hint="eastAsia"/>
              </w:rPr>
              <w:t>1.</w:t>
            </w:r>
            <w:r>
              <w:rPr>
                <w:rFonts w:hint="eastAsia"/>
                <w:lang w:bidi="ar"/>
              </w:rPr>
              <w:t>1981年8月</w:t>
            </w:r>
            <w:r>
              <w:rPr>
                <w:rFonts w:hint="eastAsia"/>
                <w:lang w:val="en-US" w:eastAsia="zh-CN" w:bidi="ar"/>
              </w:rPr>
              <w:t>21</w:t>
            </w:r>
            <w:r>
              <w:rPr>
                <w:rFonts w:hint="eastAsia"/>
                <w:lang w:bidi="ar"/>
              </w:rPr>
              <w:t>日以后出生；</w:t>
            </w:r>
          </w:p>
          <w:p w14:paraId="776CAAEF">
            <w:r>
              <w:t>2.熟悉电视节目、宣传片、短视频的策划、拍摄、剪辑制作全流程，能独立完成编导工作；</w:t>
            </w:r>
          </w:p>
          <w:p w14:paraId="4E0A360D">
            <w:r>
              <w:t>3.熟练使用</w:t>
            </w:r>
            <w:r>
              <w:rPr>
                <w:rFonts w:hint="eastAsia"/>
              </w:rPr>
              <w:t>EDIUS、</w:t>
            </w:r>
            <w:r>
              <w:t>Premiere、After Effects、剪映等视频剪辑软件，掌握摄影摄像基本技能；</w:t>
            </w:r>
          </w:p>
          <w:p w14:paraId="589D7AAA">
            <w:r>
              <w:t>4.有较强沟通能力、理解能力、团队合作能力，具备现场导播与统筹协调能力；</w:t>
            </w:r>
          </w:p>
          <w:p w14:paraId="50D342BC">
            <w:r>
              <w:t>5.熟悉WPS等办公软件；</w:t>
            </w:r>
          </w:p>
          <w:p w14:paraId="4F4F0507">
            <w:pPr>
              <w:spacing w:line="320" w:lineRule="exact"/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t>6.</w:t>
            </w:r>
            <w:r>
              <w:rPr>
                <w:rFonts w:hint="eastAsia"/>
              </w:rPr>
              <w:t>中共</w:t>
            </w:r>
            <w:r>
              <w:t>党员</w:t>
            </w:r>
            <w:r>
              <w:rPr>
                <w:rFonts w:hint="eastAsia"/>
              </w:rPr>
              <w:t>优先</w:t>
            </w:r>
            <w:r>
              <w:t>、</w:t>
            </w:r>
            <w:r>
              <w:rPr>
                <w:rFonts w:hint="eastAsia"/>
              </w:rPr>
              <w:t>有</w:t>
            </w:r>
            <w:r>
              <w:t>广播电视工作经验优先。</w:t>
            </w:r>
          </w:p>
        </w:tc>
        <w:tc>
          <w:tcPr>
            <w:tcW w:w="273" w:type="pct"/>
            <w:vAlign w:val="center"/>
          </w:tcPr>
          <w:p w14:paraId="1371665E">
            <w:pPr>
              <w:pStyle w:val="2"/>
              <w:spacing w:before="0" w:beforeAutospacing="0" w:after="0" w:afterAutospacing="0" w:line="320" w:lineRule="exact"/>
              <w:jc w:val="center"/>
              <w:rPr>
                <w:rFonts w:hint="default" w:cs="宋体"/>
                <w:sz w:val="21"/>
                <w:szCs w:val="21"/>
              </w:rPr>
            </w:pPr>
          </w:p>
        </w:tc>
      </w:tr>
      <w:tr w14:paraId="34B94B73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  <w:jc w:val="center"/>
        </w:trPr>
        <w:tc>
          <w:tcPr>
            <w:tcW w:w="331" w:type="pct"/>
            <w:vAlign w:val="center"/>
          </w:tcPr>
          <w:p w14:paraId="4796B1C1"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288" w:type="pct"/>
            <w:vAlign w:val="center"/>
          </w:tcPr>
          <w:p w14:paraId="4C3F0406">
            <w:pPr>
              <w:rPr>
                <w:rFonts w:hint="eastAsia" w:eastAsia="宋体"/>
                <w:lang w:eastAsia="zh-CN" w:bidi="ar"/>
              </w:rPr>
            </w:pPr>
            <w:r>
              <w:rPr>
                <w:rFonts w:hint="eastAsia"/>
                <w:lang w:eastAsia="zh-CN" w:bidi="ar"/>
              </w:rPr>
              <w:t>市场营销</w:t>
            </w:r>
          </w:p>
        </w:tc>
        <w:tc>
          <w:tcPr>
            <w:tcW w:w="297" w:type="pct"/>
            <w:vAlign w:val="center"/>
          </w:tcPr>
          <w:p w14:paraId="60BC5CA7">
            <w:pPr>
              <w:jc w:val="center"/>
              <w:rPr>
                <w:rFonts w:hint="eastAsia" w:eastAsia="宋体"/>
                <w:lang w:val="en-US" w:eastAsia="zh-CN" w:bidi="ar"/>
              </w:rPr>
            </w:pPr>
            <w:r>
              <w:rPr>
                <w:rFonts w:hint="eastAsia"/>
                <w:lang w:val="en-US" w:eastAsia="zh-CN" w:bidi="ar"/>
              </w:rPr>
              <w:t>1</w:t>
            </w:r>
          </w:p>
        </w:tc>
        <w:tc>
          <w:tcPr>
            <w:tcW w:w="1473" w:type="pct"/>
            <w:vAlign w:val="center"/>
          </w:tcPr>
          <w:p w14:paraId="06069984">
            <w:pPr>
              <w:spacing w:line="320" w:lineRule="exact"/>
              <w:ind w:right="224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1.品牌文旅营销策划、宣传与内容运营</w:t>
            </w:r>
          </w:p>
          <w:p w14:paraId="4327BA47">
            <w:pPr>
              <w:spacing w:line="320" w:lineRule="exact"/>
              <w:ind w:right="224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工作；</w:t>
            </w:r>
          </w:p>
          <w:p w14:paraId="3428366E">
            <w:pPr>
              <w:spacing w:line="320" w:lineRule="exact"/>
              <w:ind w:right="224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2.市场渠道拓展与资源对接；</w:t>
            </w:r>
          </w:p>
          <w:p w14:paraId="138ACE2D">
            <w:pPr>
              <w:spacing w:line="320" w:lineRule="exact"/>
              <w:ind w:right="224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3.活动落地与现场营销执行；</w:t>
            </w:r>
          </w:p>
          <w:p w14:paraId="41AD35E1">
            <w:pPr>
              <w:spacing w:line="320" w:lineRule="exact"/>
              <w:ind w:right="224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4.数据复盘与营销管理。</w:t>
            </w:r>
          </w:p>
          <w:p w14:paraId="7339C980">
            <w:pPr>
              <w:spacing w:line="320" w:lineRule="exact"/>
              <w:ind w:right="224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334" w:type="pct"/>
            <w:vAlign w:val="center"/>
          </w:tcPr>
          <w:p w14:paraId="25B04224"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本科及以上学历</w:t>
            </w:r>
          </w:p>
        </w:tc>
        <w:tc>
          <w:tcPr>
            <w:tcW w:w="448" w:type="pct"/>
            <w:vAlign w:val="center"/>
          </w:tcPr>
          <w:p w14:paraId="02739799">
            <w:pPr>
              <w:widowControl/>
              <w:spacing w:line="320" w:lineRule="exact"/>
              <w:textAlignment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不限</w:t>
            </w:r>
          </w:p>
        </w:tc>
        <w:tc>
          <w:tcPr>
            <w:tcW w:w="1556" w:type="pct"/>
            <w:vAlign w:val="center"/>
          </w:tcPr>
          <w:p w14:paraId="04A3383B">
            <w:pPr>
              <w:spacing w:line="320" w:lineRule="exact"/>
              <w:jc w:val="left"/>
              <w:rPr>
                <w:rFonts w:hint="eastAsia"/>
                <w:lang w:eastAsia="zh-CN" w:bidi="ar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/>
                <w:lang w:bidi="ar"/>
              </w:rPr>
              <w:t>1991年8月</w:t>
            </w:r>
            <w:r>
              <w:rPr>
                <w:rFonts w:hint="eastAsia"/>
                <w:lang w:val="en-US" w:eastAsia="zh-CN" w:bidi="ar"/>
              </w:rPr>
              <w:t>21</w:t>
            </w:r>
            <w:r>
              <w:rPr>
                <w:rFonts w:hint="eastAsia"/>
                <w:lang w:bidi="ar"/>
              </w:rPr>
              <w:t>日以后出生</w:t>
            </w:r>
            <w:r>
              <w:rPr>
                <w:rFonts w:hint="eastAsia"/>
                <w:lang w:eastAsia="zh-CN" w:bidi="ar"/>
              </w:rPr>
              <w:t>；</w:t>
            </w:r>
          </w:p>
          <w:p w14:paraId="261C503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2.具备良好的商务洽谈、资源对接、渠道拓展能力，善于维护合作关系，有本地文旅资源者优先；</w:t>
            </w:r>
          </w:p>
          <w:p w14:paraId="32BB913D">
            <w:pPr>
              <w:numPr>
                <w:ilvl w:val="0"/>
                <w:numId w:val="0"/>
              </w:numPr>
              <w:spacing w:line="320" w:lineRule="exact"/>
              <w:jc w:val="left"/>
            </w:pPr>
            <w:r>
              <w:rPr>
                <w:rFonts w:hint="eastAsia"/>
                <w:lang w:val="en-US" w:eastAsia="zh-CN"/>
              </w:rPr>
              <w:t>3</w:t>
            </w:r>
            <w:r>
              <w:t>.熟悉WPS等办公软件；</w:t>
            </w:r>
          </w:p>
          <w:p w14:paraId="5D66145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4.工作认真负责、积极主动，抗压能力强，能够适配文旅行业活动旺季加班、外勤落地工作。</w:t>
            </w:r>
          </w:p>
        </w:tc>
        <w:tc>
          <w:tcPr>
            <w:tcW w:w="273" w:type="pct"/>
            <w:vAlign w:val="center"/>
          </w:tcPr>
          <w:p w14:paraId="18D96280">
            <w:pPr>
              <w:pStyle w:val="2"/>
              <w:spacing w:before="0" w:beforeAutospacing="0" w:after="0" w:afterAutospacing="0" w:line="320" w:lineRule="exact"/>
              <w:jc w:val="center"/>
              <w:rPr>
                <w:rFonts w:hint="default" w:cs="宋体"/>
                <w:sz w:val="21"/>
                <w:szCs w:val="21"/>
              </w:rPr>
            </w:pPr>
          </w:p>
        </w:tc>
      </w:tr>
    </w:tbl>
    <w:p w14:paraId="0934DEF0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B26C43"/>
    <w:rsid w:val="28B26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Cs w:val="21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2026-08-21T02:20:00Z</dcterms:created>
  <dc:creator>影哲</dc:creator>
  <cp:lastModifiedBy>影哲</cp:lastModifiedBy>
  <dcterms:modified xsi:type="dcterms:W3CDTF">2026-08-21T02:20:23Z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29D3433C30BA4620BE73E78D58F059CE_11</vt:lpwstr>
  </property>
  <property fmtid="{D5CDD505-2E9C-101B-9397-08002B2CF9AE}" pid="4" name="KSOTemplateDocerSaveRecord">
    <vt:lpwstr>eyJoZGlkIjoiYjgxMjJjOTI2YzliZjc2NTNhYjgxYTA3OTI0M2UwNTQiLCJ1c2VySWQiOiIyOTU0Njg4ODgifQ==</vt:lpwstr>
  </property>
</Properties>
</file>